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F5" w:rsidRDefault="00920802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1649F5" w:rsidRDefault="00920802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ЛАХДЕНПОХСКИЙ МУНИЦИПАЛЬНЫЙ РАЙОН</w:t>
      </w:r>
    </w:p>
    <w:p w:rsidR="001649F5" w:rsidRDefault="00920802">
      <w:pPr>
        <w:pStyle w:val="af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АДМИНИСТРАЦИЯ ЭЛИСЕНВААРСКОГО СЕЛЬСКОГО ПОСЕЛЕНИЯ</w:t>
      </w:r>
    </w:p>
    <w:p w:rsidR="001649F5" w:rsidRDefault="001649F5">
      <w:pPr>
        <w:pStyle w:val="af7"/>
        <w:jc w:val="center"/>
        <w:rPr>
          <w:sz w:val="24"/>
          <w:szCs w:val="24"/>
        </w:rPr>
      </w:pPr>
    </w:p>
    <w:p w:rsidR="001649F5" w:rsidRDefault="001649F5">
      <w:pPr>
        <w:pStyle w:val="af7"/>
        <w:jc w:val="center"/>
        <w:rPr>
          <w:sz w:val="24"/>
          <w:szCs w:val="24"/>
        </w:rPr>
      </w:pPr>
    </w:p>
    <w:p w:rsidR="001649F5" w:rsidRDefault="00920802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649F5" w:rsidRDefault="001649F5">
      <w:pPr>
        <w:rPr>
          <w:rFonts w:ascii="Times New Roman" w:hAnsi="Times New Roman"/>
          <w:sz w:val="24"/>
          <w:szCs w:val="24"/>
        </w:rPr>
      </w:pPr>
    </w:p>
    <w:p w:rsidR="001649F5" w:rsidRDefault="001649F5">
      <w:pPr>
        <w:pStyle w:val="af7"/>
        <w:rPr>
          <w:sz w:val="24"/>
          <w:szCs w:val="24"/>
        </w:rPr>
      </w:pPr>
    </w:p>
    <w:p w:rsidR="001649F5" w:rsidRPr="000F2F18" w:rsidRDefault="00920802">
      <w:pPr>
        <w:pStyle w:val="af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30 января 2023 года                                                                                    № </w:t>
      </w:r>
      <w:r w:rsidR="000F2F18">
        <w:rPr>
          <w:sz w:val="24"/>
          <w:szCs w:val="24"/>
          <w:lang w:val="en-US"/>
        </w:rPr>
        <w:t xml:space="preserve"> 1</w:t>
      </w:r>
    </w:p>
    <w:p w:rsidR="001649F5" w:rsidRDefault="00920802">
      <w:pPr>
        <w:pStyle w:val="af7"/>
        <w:rPr>
          <w:sz w:val="24"/>
          <w:szCs w:val="24"/>
        </w:rPr>
      </w:pPr>
      <w:r>
        <w:rPr>
          <w:sz w:val="24"/>
          <w:szCs w:val="24"/>
        </w:rPr>
        <w:t xml:space="preserve">      п. Элисенваара </w:t>
      </w:r>
    </w:p>
    <w:p w:rsidR="001649F5" w:rsidRDefault="001649F5">
      <w:pPr>
        <w:pStyle w:val="af3"/>
        <w:ind w:left="-1418"/>
        <w:jc w:val="center"/>
        <w:outlineLvl w:val="0"/>
        <w:rPr>
          <w:b/>
          <w:spacing w:val="40"/>
          <w:sz w:val="36"/>
          <w:szCs w:val="36"/>
        </w:rPr>
      </w:pPr>
    </w:p>
    <w:p w:rsidR="001649F5" w:rsidRDefault="0092080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 порядке составления,</w:t>
      </w:r>
    </w:p>
    <w:p w:rsidR="001649F5" w:rsidRDefault="0092080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утверждения и ведения</w:t>
      </w:r>
    </w:p>
    <w:p w:rsidR="001649F5" w:rsidRDefault="0092080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бюджетных смет казенных</w:t>
      </w:r>
    </w:p>
    <w:p w:rsidR="001649F5" w:rsidRDefault="0092080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учреждений Администрации</w:t>
      </w:r>
    </w:p>
    <w:p w:rsidR="001649F5" w:rsidRDefault="0092080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</w:t>
      </w:r>
    </w:p>
    <w:p w:rsidR="001649F5" w:rsidRDefault="00920802">
      <w:pPr>
        <w:pStyle w:val="af7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1649F5" w:rsidRDefault="001649F5">
      <w:pPr>
        <w:pStyle w:val="af7"/>
        <w:ind w:firstLine="284"/>
        <w:jc w:val="both"/>
        <w:rPr>
          <w:sz w:val="24"/>
          <w:szCs w:val="24"/>
        </w:rPr>
      </w:pPr>
    </w:p>
    <w:p w:rsidR="001649F5" w:rsidRDefault="009208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221 Бюджетного кодекса Российской Федерации на основании приказа Министерства </w:t>
      </w:r>
      <w:r>
        <w:rPr>
          <w:rFonts w:ascii="Times New Roman" w:hAnsi="Times New Roman"/>
          <w:color w:val="000000"/>
          <w:sz w:val="24"/>
          <w:szCs w:val="24"/>
        </w:rPr>
        <w:t xml:space="preserve">финансов Российской Федерации от 14.02.2018 № 26 н «Об общих требованиях к порядку составления, утверждения и ведения бюджетных смет казенных учреждений» </w:t>
      </w:r>
    </w:p>
    <w:p w:rsidR="001649F5" w:rsidRDefault="001649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49F5" w:rsidRDefault="0092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649F5" w:rsidRDefault="00920802">
      <w:pPr>
        <w:pStyle w:val="af5"/>
        <w:numPr>
          <w:ilvl w:val="0"/>
          <w:numId w:val="1"/>
        </w:numPr>
        <w:shd w:val="clear" w:color="auto" w:fill="FFFFFF"/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Утвердить Порядок составления, утверждения и ведения бюджетных смет </w:t>
      </w:r>
      <w:r>
        <w:rPr>
          <w:rFonts w:ascii="Times New Roman" w:hAnsi="Times New Roman"/>
          <w:color w:val="000000"/>
          <w:sz w:val="23"/>
          <w:szCs w:val="23"/>
        </w:rPr>
        <w:t xml:space="preserve">казенных учреждений Администрации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Элисенваарского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сельского поселения.</w:t>
      </w:r>
    </w:p>
    <w:p w:rsidR="001649F5" w:rsidRDefault="00920802">
      <w:pPr>
        <w:spacing w:after="0"/>
        <w:ind w:left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  Требования данного Порядка применяются при составлении, утверждении</w:t>
      </w:r>
    </w:p>
    <w:p w:rsidR="001649F5" w:rsidRDefault="00920802">
      <w:pPr>
        <w:spacing w:after="0"/>
        <w:ind w:left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 </w:t>
      </w:r>
      <w:proofErr w:type="gramStart"/>
      <w:r>
        <w:rPr>
          <w:rFonts w:ascii="Times New Roman" w:hAnsi="Times New Roman"/>
          <w:sz w:val="24"/>
          <w:szCs w:val="28"/>
        </w:rPr>
        <w:t>ведении</w:t>
      </w:r>
      <w:proofErr w:type="gramEnd"/>
      <w:r>
        <w:rPr>
          <w:rFonts w:ascii="Times New Roman" w:hAnsi="Times New Roman"/>
          <w:sz w:val="24"/>
          <w:szCs w:val="28"/>
        </w:rPr>
        <w:t xml:space="preserve"> бюджетных смет казенных учреждений на 2023 год и плановый период</w:t>
      </w:r>
    </w:p>
    <w:p w:rsidR="001649F5" w:rsidRDefault="00920802">
      <w:pPr>
        <w:spacing w:after="0"/>
        <w:ind w:left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2024 и 2025 годов.</w:t>
      </w:r>
    </w:p>
    <w:p w:rsidR="001649F5" w:rsidRDefault="00920802">
      <w:pPr>
        <w:spacing w:after="0"/>
        <w:ind w:left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  </w:t>
      </w:r>
      <w:r>
        <w:rPr>
          <w:rFonts w:ascii="Times New Roman" w:hAnsi="Times New Roman"/>
          <w:sz w:val="24"/>
          <w:szCs w:val="28"/>
        </w:rPr>
        <w:t>Настоящее постановление вступает в силу с 09.01.2023 года.</w:t>
      </w:r>
    </w:p>
    <w:p w:rsidR="001649F5" w:rsidRDefault="00920802">
      <w:pPr>
        <w:spacing w:after="0"/>
        <w:ind w:left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  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4"/>
          <w:szCs w:val="28"/>
        </w:rPr>
        <w:t>на</w:t>
      </w:r>
      <w:proofErr w:type="gramEnd"/>
    </w:p>
    <w:p w:rsidR="001649F5" w:rsidRDefault="00920802">
      <w:pPr>
        <w:spacing w:after="0"/>
        <w:ind w:left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главного специалиста В.О. </w:t>
      </w:r>
      <w:proofErr w:type="spellStart"/>
      <w:r>
        <w:rPr>
          <w:rFonts w:ascii="Times New Roman" w:hAnsi="Times New Roman"/>
          <w:sz w:val="24"/>
          <w:szCs w:val="28"/>
        </w:rPr>
        <w:t>Овчарову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1649F5" w:rsidRDefault="001649F5">
      <w:pPr>
        <w:rPr>
          <w:rFonts w:ascii="Times New Roman" w:hAnsi="Times New Roman"/>
          <w:sz w:val="24"/>
          <w:szCs w:val="28"/>
        </w:rPr>
      </w:pPr>
    </w:p>
    <w:p w:rsidR="001649F5" w:rsidRDefault="001649F5">
      <w:pPr>
        <w:rPr>
          <w:rFonts w:ascii="Times New Roman" w:hAnsi="Times New Roman"/>
          <w:sz w:val="24"/>
          <w:szCs w:val="28"/>
        </w:rPr>
      </w:pPr>
    </w:p>
    <w:p w:rsidR="001649F5" w:rsidRDefault="00920802">
      <w:pPr>
        <w:spacing w:after="0"/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Глава </w:t>
      </w:r>
    </w:p>
    <w:p w:rsidR="001649F5" w:rsidRDefault="00920802">
      <w:pPr>
        <w:spacing w:after="0"/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С.А. Орлов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649F5" w:rsidRDefault="001649F5">
      <w:pPr>
        <w:ind w:left="780"/>
        <w:rPr>
          <w:rFonts w:ascii="Times New Roman" w:hAnsi="Times New Roman"/>
          <w:sz w:val="24"/>
          <w:szCs w:val="28"/>
        </w:rPr>
      </w:pPr>
    </w:p>
    <w:p w:rsidR="001649F5" w:rsidRDefault="001649F5">
      <w:pPr>
        <w:rPr>
          <w:rFonts w:ascii="Times New Roman" w:hAnsi="Times New Roman"/>
          <w:sz w:val="24"/>
          <w:szCs w:val="28"/>
        </w:rPr>
      </w:pPr>
    </w:p>
    <w:p w:rsidR="001649F5" w:rsidRDefault="001649F5">
      <w:pPr>
        <w:rPr>
          <w:rFonts w:ascii="Times New Roman" w:hAnsi="Times New Roman"/>
          <w:sz w:val="28"/>
          <w:szCs w:val="28"/>
        </w:rPr>
      </w:pPr>
    </w:p>
    <w:p w:rsidR="001649F5" w:rsidRDefault="001649F5">
      <w:pPr>
        <w:jc w:val="both"/>
        <w:rPr>
          <w:rFonts w:ascii="Times New Roman" w:hAnsi="Times New Roman"/>
          <w:sz w:val="24"/>
          <w:szCs w:val="28"/>
        </w:rPr>
      </w:pPr>
    </w:p>
    <w:p w:rsidR="001649F5" w:rsidRDefault="00164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49F5" w:rsidRDefault="00164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49F5" w:rsidRDefault="00164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49F5" w:rsidRDefault="00164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49F5" w:rsidRDefault="00164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49F5" w:rsidRDefault="009208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lastRenderedPageBreak/>
        <w:t>Приложение</w:t>
      </w:r>
    </w:p>
    <w:p w:rsidR="001649F5" w:rsidRDefault="009208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к постановлению администрации</w:t>
      </w:r>
    </w:p>
    <w:p w:rsidR="001649F5" w:rsidRDefault="009208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Элисенваарского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сельского поселения </w:t>
      </w:r>
    </w:p>
    <w:p w:rsidR="001649F5" w:rsidRDefault="009208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от 30.01.2023 №  </w:t>
      </w:r>
      <w:r w:rsidR="000F2F18">
        <w:rPr>
          <w:rFonts w:ascii="Times New Roman" w:hAnsi="Times New Roman"/>
          <w:color w:val="000000"/>
          <w:sz w:val="23"/>
          <w:szCs w:val="23"/>
          <w:lang w:val="en-US"/>
        </w:rPr>
        <w:t>1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1649F5" w:rsidRDefault="001649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49F5" w:rsidRDefault="009208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Порядок составления, утверждения и ведения бюджетных смет</w:t>
      </w:r>
    </w:p>
    <w:p w:rsidR="001649F5" w:rsidRDefault="009208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муниципальных казенных учреждений администрации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Элисенваарского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сельского поселения</w:t>
      </w:r>
    </w:p>
    <w:p w:rsidR="001649F5" w:rsidRDefault="00164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9F5" w:rsidRDefault="00164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9F5" w:rsidRDefault="009208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I. Общие положения</w:t>
      </w:r>
    </w:p>
    <w:p w:rsidR="001649F5" w:rsidRDefault="00164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649F5" w:rsidRDefault="0092080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1. Настоящий Порядок устанавливает требования к составлению, утверждению и ведению бюджетной сметы (далее - смета) муниципального казенного учреждения, его обособленного </w:t>
      </w:r>
      <w:r>
        <w:rPr>
          <w:rFonts w:ascii="Times New Roman" w:hAnsi="Times New Roman"/>
          <w:color w:val="000000"/>
          <w:sz w:val="24"/>
          <w:szCs w:val="23"/>
        </w:rPr>
        <w:t>(структурного) подразделения без прав юридического лица, осуществляющего полномочия по ведению бюджетного учета, а также с учетом положений статьи 161 Бюджетного кодекса Российской Федерации органов местного самоуправления (органов местной администрации).</w:t>
      </w:r>
    </w:p>
    <w:p w:rsidR="001649F5" w:rsidRDefault="009208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Главный распорядитель средств бюджета (Далее - Управление образования) утверждает порядок составления, утверждения и ведения смет подведомственных учреждений в соответствии с Общими требованиями (далее - Порядок).</w:t>
      </w:r>
    </w:p>
    <w:p w:rsidR="001649F5" w:rsidRDefault="001649F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649F5" w:rsidRDefault="009208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Порядок ведения и составления бюджетны</w:t>
      </w:r>
      <w:r>
        <w:rPr>
          <w:rFonts w:ascii="Times New Roman" w:hAnsi="Times New Roman"/>
          <w:sz w:val="24"/>
          <w:szCs w:val="24"/>
          <w:lang w:eastAsia="en-US"/>
        </w:rPr>
        <w:t>х смет принимается в форме единого документа.</w:t>
      </w:r>
    </w:p>
    <w:p w:rsidR="001649F5" w:rsidRDefault="0092080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3 Главный распорядитель средств местного бюджета вправе установить в Порядке главного распорядителя бюджетных средств, следующие положения для составления, ведения и утверждения смет для подведомственных учрежд</w:t>
      </w:r>
      <w:r>
        <w:rPr>
          <w:rFonts w:ascii="Times New Roman" w:hAnsi="Times New Roman"/>
          <w:sz w:val="24"/>
          <w:szCs w:val="24"/>
          <w:lang w:eastAsia="en-US"/>
        </w:rPr>
        <w:t>ений:</w:t>
      </w:r>
    </w:p>
    <w:p w:rsidR="001649F5" w:rsidRDefault="0092080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1) порядок и сроки составления и подписания проектов смет;</w:t>
      </w:r>
    </w:p>
    <w:p w:rsidR="001649F5" w:rsidRDefault="0092080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2) порядок и сроки составления, ведения и утверждения смет (внесения</w:t>
      </w:r>
    </w:p>
    <w:p w:rsidR="001649F5" w:rsidRDefault="0092080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изменений в сметы);</w:t>
      </w:r>
    </w:p>
    <w:p w:rsidR="001649F5" w:rsidRDefault="0092080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3) полномочия главного распорядителя (распорядителя) средств местного бюджета, учреждения по утверж</w:t>
      </w:r>
      <w:r>
        <w:rPr>
          <w:rFonts w:ascii="Times New Roman" w:hAnsi="Times New Roman"/>
          <w:sz w:val="24"/>
          <w:szCs w:val="24"/>
          <w:lang w:eastAsia="en-US"/>
        </w:rPr>
        <w:t>дению сметы (внесению изменений в смету).</w:t>
      </w:r>
    </w:p>
    <w:p w:rsidR="001649F5" w:rsidRDefault="001649F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649F5" w:rsidRDefault="0092080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II. Составление смет учреждений</w:t>
      </w:r>
    </w:p>
    <w:p w:rsidR="001649F5" w:rsidRDefault="001649F5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4.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</w:t>
      </w:r>
      <w:r>
        <w:rPr>
          <w:rFonts w:ascii="Times New Roman" w:hAnsi="Times New Roman"/>
          <w:color w:val="000000"/>
          <w:sz w:val="24"/>
          <w:szCs w:val="23"/>
        </w:rPr>
        <w:t xml:space="preserve"> очередной финансовый год и плановый период) на основании доведенных учреждения в установленном порядке лимитов бюджетных обязательств по обеспечению выполнения функций казенного учреждения.</w:t>
      </w: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5.  Показатели сметы формируются в разрезе </w:t>
      </w:r>
      <w:proofErr w:type="gramStart"/>
      <w:r>
        <w:rPr>
          <w:rFonts w:ascii="Times New Roman" w:hAnsi="Times New Roman"/>
          <w:color w:val="000000"/>
          <w:sz w:val="24"/>
          <w:szCs w:val="23"/>
        </w:rPr>
        <w:t>кодов классификации р</w:t>
      </w:r>
      <w:r>
        <w:rPr>
          <w:rFonts w:ascii="Times New Roman" w:hAnsi="Times New Roman"/>
          <w:color w:val="000000"/>
          <w:sz w:val="24"/>
          <w:szCs w:val="23"/>
        </w:rPr>
        <w:t>асходов бюджетов бюджетной классификации Российской Федерации</w:t>
      </w:r>
      <w:proofErr w:type="gramEnd"/>
      <w:r>
        <w:rPr>
          <w:rFonts w:ascii="Times New Roman" w:hAnsi="Times New Roman"/>
          <w:color w:val="000000"/>
          <w:sz w:val="24"/>
          <w:szCs w:val="23"/>
        </w:rPr>
        <w:t xml:space="preserve"> с детализацией по кодам подгрупп и (или) элементов видов расходов классификации расходов бюджетов. </w:t>
      </w:r>
      <w:proofErr w:type="gramStart"/>
      <w:r>
        <w:rPr>
          <w:rFonts w:ascii="Times New Roman" w:hAnsi="Times New Roman"/>
          <w:color w:val="000000"/>
          <w:sz w:val="24"/>
          <w:szCs w:val="23"/>
        </w:rPr>
        <w:t>Порядком ведения сметы может быть предусмотрена дополнительная детализация показателей сметы по</w:t>
      </w:r>
      <w:r>
        <w:rPr>
          <w:rFonts w:ascii="Times New Roman" w:hAnsi="Times New Roman"/>
          <w:color w:val="000000"/>
          <w:sz w:val="24"/>
          <w:szCs w:val="23"/>
        </w:rPr>
        <w:t xml:space="preserve">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  согласно п</w:t>
      </w:r>
      <w:r>
        <w:rPr>
          <w:rFonts w:ascii="Times New Roman" w:hAnsi="Times New Roman"/>
          <w:color w:val="000000"/>
          <w:sz w:val="24"/>
          <w:szCs w:val="23"/>
        </w:rPr>
        <w:t>риложению № 3 к Порядку.</w:t>
      </w:r>
      <w:proofErr w:type="gramEnd"/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6. 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 Рекомендуемые образцы указ</w:t>
      </w:r>
      <w:r>
        <w:rPr>
          <w:rFonts w:ascii="Times New Roman" w:hAnsi="Times New Roman"/>
          <w:color w:val="000000"/>
          <w:sz w:val="24"/>
          <w:szCs w:val="23"/>
        </w:rPr>
        <w:t xml:space="preserve">анных в </w:t>
      </w:r>
      <w:r>
        <w:rPr>
          <w:rFonts w:ascii="Times New Roman" w:hAnsi="Times New Roman"/>
          <w:color w:val="000000"/>
          <w:sz w:val="24"/>
          <w:szCs w:val="23"/>
        </w:rPr>
        <w:lastRenderedPageBreak/>
        <w:t>абзаце первом настоящего пункта документов приведены в приложениях № 1 и 2 к настоящему Порядку.</w:t>
      </w: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Обоснования (расчеты) плано</w:t>
      </w:r>
      <w:r>
        <w:rPr>
          <w:rFonts w:ascii="Times New Roman" w:hAnsi="Times New Roman"/>
          <w:color w:val="000000"/>
          <w:sz w:val="24"/>
          <w:szCs w:val="23"/>
        </w:rPr>
        <w:t>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главой III настоящего Порядка.</w:t>
      </w:r>
    </w:p>
    <w:p w:rsidR="001649F5" w:rsidRDefault="00920802">
      <w:pPr>
        <w:shd w:val="clear" w:color="auto" w:fill="FFFFFF"/>
        <w:ind w:firstLine="426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Формирование проекта сметы на </w:t>
      </w:r>
      <w:r>
        <w:rPr>
          <w:rFonts w:ascii="Times New Roman" w:hAnsi="Times New Roman"/>
          <w:color w:val="000000"/>
          <w:sz w:val="24"/>
          <w:szCs w:val="23"/>
        </w:rPr>
        <w:t>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proofErr w:type="gramStart"/>
      <w:r>
        <w:rPr>
          <w:rFonts w:ascii="Times New Roman" w:hAnsi="Times New Roman"/>
          <w:color w:val="000000"/>
          <w:sz w:val="24"/>
          <w:szCs w:val="23"/>
        </w:rPr>
        <w:t>В случае если Порядком главного распорядителя бюджетных средств предусмотрено согласование сметы учре</w:t>
      </w:r>
      <w:r>
        <w:rPr>
          <w:rFonts w:ascii="Times New Roman" w:hAnsi="Times New Roman"/>
          <w:color w:val="000000"/>
          <w:sz w:val="24"/>
          <w:szCs w:val="23"/>
        </w:rPr>
        <w:t>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 (уполномоченного лица) грифом "Согласовано" с указанием наименования должност</w:t>
      </w:r>
      <w:r>
        <w:rPr>
          <w:rFonts w:ascii="Times New Roman" w:hAnsi="Times New Roman"/>
          <w:color w:val="000000"/>
          <w:sz w:val="24"/>
          <w:szCs w:val="23"/>
        </w:rPr>
        <w:t>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  <w:proofErr w:type="gramEnd"/>
    </w:p>
    <w:p w:rsidR="001649F5" w:rsidRDefault="001649F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7.  </w:t>
      </w:r>
      <w:proofErr w:type="gramStart"/>
      <w:r>
        <w:rPr>
          <w:rFonts w:ascii="Times New Roman" w:hAnsi="Times New Roman"/>
          <w:color w:val="000000"/>
          <w:sz w:val="24"/>
          <w:szCs w:val="23"/>
        </w:rPr>
        <w:t>Смета реорганизуемого учреждения составляется в соответствии с Порядком главного распорядителя бюджетных сред</w:t>
      </w:r>
      <w:r>
        <w:rPr>
          <w:rFonts w:ascii="Times New Roman" w:hAnsi="Times New Roman"/>
          <w:color w:val="000000"/>
          <w:sz w:val="24"/>
          <w:szCs w:val="23"/>
        </w:rPr>
        <w:t>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(текущего финансового года и планового периода) в объеме доведенных учреждению лимитов бюджетных обязател</w:t>
      </w:r>
      <w:r>
        <w:rPr>
          <w:rFonts w:ascii="Times New Roman" w:hAnsi="Times New Roman"/>
          <w:color w:val="000000"/>
          <w:sz w:val="24"/>
          <w:szCs w:val="23"/>
        </w:rPr>
        <w:t>ьств на текущий финансовый год (текущий финансовый год и плановый период).</w:t>
      </w:r>
      <w:proofErr w:type="gramEnd"/>
    </w:p>
    <w:p w:rsidR="001649F5" w:rsidRDefault="001649F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III. Утверждение смет учреждений</w:t>
      </w:r>
    </w:p>
    <w:p w:rsidR="001649F5" w:rsidRDefault="001649F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8.  Смета учреждения, являющегося органом местного самоуправления (органом местной администрации), осуществляющим бюджетные </w:t>
      </w:r>
      <w:r>
        <w:rPr>
          <w:rFonts w:ascii="Times New Roman" w:hAnsi="Times New Roman"/>
          <w:color w:val="000000"/>
          <w:sz w:val="24"/>
          <w:szCs w:val="23"/>
        </w:rPr>
        <w:t>полномочия главного распорядителя (распорядителя) бюджетных средств, утверждается руководителем главного распорядителя</w:t>
      </w: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(распорядителя) бюджетных средств или иным лицом, уполномоченным действовать в установленном законодательством Российской Федерации поряд</w:t>
      </w:r>
      <w:r>
        <w:rPr>
          <w:rFonts w:ascii="Times New Roman" w:hAnsi="Times New Roman"/>
          <w:color w:val="000000"/>
          <w:sz w:val="24"/>
          <w:szCs w:val="23"/>
        </w:rPr>
        <w:t>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Смета учреждения, не осуществляющего бюджетные полномочия главного распорядителя (распорядителя) бюджетных средств, утвер</w:t>
      </w:r>
      <w:r>
        <w:rPr>
          <w:rFonts w:ascii="Times New Roman" w:hAnsi="Times New Roman"/>
          <w:color w:val="000000"/>
          <w:sz w:val="24"/>
          <w:szCs w:val="23"/>
        </w:rPr>
        <w:t>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</w:t>
      </w:r>
      <w:r>
        <w:rPr>
          <w:rFonts w:ascii="Times New Roman" w:hAnsi="Times New Roman"/>
          <w:color w:val="000000"/>
          <w:sz w:val="24"/>
          <w:szCs w:val="23"/>
        </w:rPr>
        <w:t>тных средств.</w:t>
      </w: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Обосновани</w:t>
      </w:r>
      <w:r>
        <w:rPr>
          <w:rFonts w:ascii="Times New Roman" w:hAnsi="Times New Roman"/>
          <w:color w:val="000000"/>
          <w:sz w:val="24"/>
          <w:szCs w:val="23"/>
        </w:rPr>
        <w:t>я (расчеты) плановых сметных показателей утверждаются руководителем учреждения (обособленного (структурного) подразделения учреждения без прав юридического лица).</w:t>
      </w:r>
    </w:p>
    <w:p w:rsidR="001649F5" w:rsidRDefault="00920802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lastRenderedPageBreak/>
        <w:t xml:space="preserve">Утверждение сметы учреждения в порядке, установленном настоящим </w:t>
      </w:r>
      <w:r>
        <w:rPr>
          <w:rFonts w:ascii="Times New Roman" w:hAnsi="Times New Roman"/>
          <w:color w:val="000000"/>
          <w:sz w:val="24"/>
          <w:szCs w:val="23"/>
        </w:rPr>
        <w:t>пунктом, осуществляется не по</w:t>
      </w:r>
      <w:r>
        <w:rPr>
          <w:rFonts w:ascii="Times New Roman" w:hAnsi="Times New Roman"/>
          <w:color w:val="000000"/>
          <w:sz w:val="24"/>
          <w:szCs w:val="23"/>
        </w:rPr>
        <w:t>зднее десяти рабочих дней со дня доведения учреждению в установленном порядке лимитов бюджетных обязательств.</w:t>
      </w: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9.  Руководитель главного распорядителя бюджетных сре</w:t>
      </w:r>
      <w:proofErr w:type="gramStart"/>
      <w:r>
        <w:rPr>
          <w:rFonts w:ascii="Times New Roman" w:hAnsi="Times New Roman"/>
          <w:color w:val="000000"/>
          <w:sz w:val="24"/>
          <w:szCs w:val="23"/>
        </w:rPr>
        <w:t>дств в сл</w:t>
      </w:r>
      <w:proofErr w:type="gramEnd"/>
      <w:r>
        <w:rPr>
          <w:rFonts w:ascii="Times New Roman" w:hAnsi="Times New Roman"/>
          <w:color w:val="000000"/>
          <w:sz w:val="24"/>
          <w:szCs w:val="23"/>
        </w:rPr>
        <w:t>учае доведения муниципального задания на оказание муниципальных услуг (выполнение ра</w:t>
      </w:r>
      <w:r>
        <w:rPr>
          <w:rFonts w:ascii="Times New Roman" w:hAnsi="Times New Roman"/>
          <w:color w:val="000000"/>
          <w:sz w:val="24"/>
          <w:szCs w:val="23"/>
        </w:rPr>
        <w:t>бот)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учреждения.</w:t>
      </w:r>
    </w:p>
    <w:p w:rsidR="001649F5" w:rsidRDefault="001649F5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10.  Руководитель главного распорядителя бюджетных сре</w:t>
      </w:r>
      <w:proofErr w:type="gramStart"/>
      <w:r>
        <w:rPr>
          <w:rFonts w:ascii="Times New Roman" w:hAnsi="Times New Roman"/>
          <w:color w:val="000000"/>
          <w:sz w:val="24"/>
          <w:szCs w:val="23"/>
        </w:rPr>
        <w:t>дств впр</w:t>
      </w:r>
      <w:proofErr w:type="gramEnd"/>
      <w:r>
        <w:rPr>
          <w:rFonts w:ascii="Times New Roman" w:hAnsi="Times New Roman"/>
          <w:color w:val="000000"/>
          <w:sz w:val="24"/>
          <w:szCs w:val="23"/>
        </w:rPr>
        <w:t>аве в соответств</w:t>
      </w:r>
      <w:r>
        <w:rPr>
          <w:rFonts w:ascii="Times New Roman" w:hAnsi="Times New Roman"/>
          <w:color w:val="000000"/>
          <w:sz w:val="24"/>
          <w:szCs w:val="23"/>
        </w:rPr>
        <w:t>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 бюджетного законодательства Российской Федерации, доп</w:t>
      </w:r>
      <w:r>
        <w:rPr>
          <w:rFonts w:ascii="Times New Roman" w:hAnsi="Times New Roman"/>
          <w:color w:val="000000"/>
          <w:sz w:val="24"/>
          <w:szCs w:val="23"/>
        </w:rPr>
        <w:t>ущенных распорядителем бюджетных средств (учреждением) при исполнении сметы.</w:t>
      </w: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</w:t>
      </w:r>
      <w:r>
        <w:rPr>
          <w:rFonts w:ascii="Times New Roman" w:hAnsi="Times New Roman"/>
          <w:color w:val="000000"/>
          <w:sz w:val="24"/>
          <w:szCs w:val="23"/>
        </w:rPr>
        <w:t>м) главному распорядителю (распорядителю) бюджетных средств не позднее одного рабочего дня после утверждения сметы.</w:t>
      </w: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ind w:firstLine="426"/>
        <w:jc w:val="center"/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IV. Ведение смет учреждений</w:t>
      </w: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12.  Ведением сметы в целях настоящего Порядка является внесение </w:t>
      </w:r>
      <w:r>
        <w:rPr>
          <w:rFonts w:ascii="Times New Roman" w:hAnsi="Times New Roman"/>
          <w:color w:val="000000"/>
          <w:sz w:val="24"/>
          <w:szCs w:val="23"/>
        </w:rPr>
        <w:t>изменений в показатели сметы в пределах доведенных учреждению в установленном порядке лимитов бюджетных обязательств.</w:t>
      </w: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Изменения показателей сметы составляются учреждением. Рекомендуемый образец изменений показателей сметы приведен в приложении № 2 к настоя</w:t>
      </w:r>
      <w:r>
        <w:rPr>
          <w:rFonts w:ascii="Times New Roman" w:hAnsi="Times New Roman"/>
          <w:color w:val="000000"/>
          <w:sz w:val="24"/>
          <w:szCs w:val="23"/>
        </w:rPr>
        <w:t>щему Порядку.</w:t>
      </w: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13.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изменяющих объ</w:t>
      </w:r>
      <w:r>
        <w:rPr>
          <w:rFonts w:ascii="Times New Roman" w:hAnsi="Times New Roman"/>
          <w:color w:val="000000"/>
          <w:sz w:val="24"/>
          <w:szCs w:val="23"/>
        </w:rPr>
        <w:t>емы сметных назначений в случае изменения доведенных учреждению в установленном порядке лимитов бюджетных обязательств;</w:t>
      </w:r>
    </w:p>
    <w:p w:rsidR="001649F5" w:rsidRDefault="001649F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</w:t>
      </w:r>
      <w:r>
        <w:rPr>
          <w:rFonts w:ascii="Times New Roman" w:hAnsi="Times New Roman"/>
          <w:color w:val="000000"/>
          <w:sz w:val="24"/>
          <w:szCs w:val="23"/>
        </w:rPr>
        <w:t>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1649F5" w:rsidRDefault="001649F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изменяющих распределение сметных назначений по кодам классификации расходов бюджетов бюджетной классификации Российско</w:t>
      </w:r>
      <w:r>
        <w:rPr>
          <w:rFonts w:ascii="Times New Roman" w:hAnsi="Times New Roman"/>
          <w:color w:val="000000"/>
          <w:sz w:val="24"/>
          <w:szCs w:val="23"/>
        </w:rPr>
        <w:t>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изменяющих объемы сметных назначений, приводящих к перераспределению их между разделами сметы;</w:t>
      </w:r>
    </w:p>
    <w:p w:rsidR="001649F5" w:rsidRDefault="001649F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proofErr w:type="gramStart"/>
      <w:r>
        <w:rPr>
          <w:rFonts w:ascii="Times New Roman" w:hAnsi="Times New Roman"/>
          <w:color w:val="000000"/>
          <w:sz w:val="24"/>
          <w:szCs w:val="23"/>
        </w:rPr>
        <w:t>изм</w:t>
      </w:r>
      <w:r>
        <w:rPr>
          <w:rFonts w:ascii="Times New Roman" w:hAnsi="Times New Roman"/>
          <w:color w:val="000000"/>
          <w:sz w:val="24"/>
          <w:szCs w:val="23"/>
        </w:rPr>
        <w:t>еняющих</w:t>
      </w:r>
      <w:proofErr w:type="gramEnd"/>
      <w:r>
        <w:rPr>
          <w:rFonts w:ascii="Times New Roman" w:hAnsi="Times New Roman"/>
          <w:color w:val="000000"/>
          <w:sz w:val="24"/>
          <w:szCs w:val="23"/>
        </w:rPr>
        <w:t xml:space="preserve"> иные показатели, предусмотренные Порядком ведения сметы.</w:t>
      </w:r>
    </w:p>
    <w:p w:rsidR="001649F5" w:rsidRDefault="001649F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lastRenderedPageBreak/>
        <w:t>14.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6 настоящего Поря</w:t>
      </w:r>
      <w:r>
        <w:rPr>
          <w:rFonts w:ascii="Times New Roman" w:hAnsi="Times New Roman"/>
          <w:color w:val="000000"/>
          <w:sz w:val="24"/>
          <w:szCs w:val="23"/>
        </w:rPr>
        <w:t>дка.</w:t>
      </w:r>
    </w:p>
    <w:p w:rsidR="001649F5" w:rsidRDefault="009208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</w:t>
      </w:r>
      <w:r>
        <w:rPr>
          <w:rFonts w:ascii="Times New Roman" w:hAnsi="Times New Roman"/>
          <w:color w:val="000000"/>
          <w:sz w:val="24"/>
          <w:szCs w:val="23"/>
        </w:rPr>
        <w:t>оказатели обоснований (расчетов) плановых сметных показателей утверждаются в соответствии с пунктом 15 настоящего Порядка.</w:t>
      </w: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15.  Внесение изменений в смету, требующих изменения показателей бюджетной росписи главного распорядителя (распорядителя) бюджетных с</w:t>
      </w:r>
      <w:r>
        <w:rPr>
          <w:rFonts w:ascii="Times New Roman" w:hAnsi="Times New Roman"/>
          <w:color w:val="000000"/>
          <w:sz w:val="24"/>
          <w:szCs w:val="23"/>
        </w:rPr>
        <w:t>редств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бюджетных средств и лимиты бюджетных</w:t>
      </w: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обязательств.</w:t>
      </w: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16. Утверждение изменений в показатели смет</w:t>
      </w:r>
      <w:r>
        <w:rPr>
          <w:rFonts w:ascii="Times New Roman" w:hAnsi="Times New Roman"/>
          <w:color w:val="000000"/>
          <w:sz w:val="24"/>
          <w:szCs w:val="23"/>
        </w:rPr>
        <w:t>ы и изменений обоснований (расчетов) плановых сметных показателей осуществляется в сроки, предусмотренные абзацем пятым пункта 8 настоящего Порядка, в случаях внесения изменений в смету, установленных абзацами вторым - четвертым пункта 12 настоящего Порядк</w:t>
      </w:r>
      <w:r>
        <w:rPr>
          <w:rFonts w:ascii="Times New Roman" w:hAnsi="Times New Roman"/>
          <w:color w:val="000000"/>
          <w:sz w:val="24"/>
          <w:szCs w:val="23"/>
        </w:rPr>
        <w:t>а.</w:t>
      </w:r>
    </w:p>
    <w:p w:rsidR="001649F5" w:rsidRDefault="009208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17. </w:t>
      </w:r>
      <w:proofErr w:type="gramStart"/>
      <w:r>
        <w:rPr>
          <w:rFonts w:ascii="Times New Roman" w:hAnsi="Times New Roman"/>
          <w:color w:val="000000"/>
          <w:sz w:val="24"/>
          <w:szCs w:val="23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</w:t>
      </w:r>
      <w:r>
        <w:rPr>
          <w:rFonts w:ascii="Times New Roman" w:hAnsi="Times New Roman"/>
          <w:color w:val="000000"/>
          <w:sz w:val="24"/>
          <w:szCs w:val="23"/>
        </w:rPr>
        <w:t xml:space="preserve">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1649F5" w:rsidRDefault="001649F5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spacing w:after="0" w:line="240" w:lineRule="auto"/>
        <w:ind w:firstLine="426"/>
        <w:jc w:val="both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spacing w:after="0" w:line="240" w:lineRule="auto"/>
        <w:ind w:firstLine="426"/>
        <w:rPr>
          <w:rFonts w:ascii="yandex-sans" w:hAnsi="yandex-sans"/>
          <w:b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ind w:firstLine="426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ind w:firstLine="426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spacing w:after="0" w:line="240" w:lineRule="auto"/>
        <w:ind w:firstLine="426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spacing w:after="0" w:line="240" w:lineRule="auto"/>
        <w:ind w:firstLine="426"/>
        <w:jc w:val="both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spacing w:after="0" w:line="240" w:lineRule="auto"/>
        <w:ind w:firstLine="426"/>
        <w:jc w:val="both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:rsidR="001649F5" w:rsidRDefault="001649F5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eastAsia="en-US"/>
        </w:rPr>
      </w:pPr>
    </w:p>
    <w:p w:rsidR="001649F5" w:rsidRDefault="001649F5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eastAsia="en-US"/>
        </w:rPr>
      </w:pPr>
    </w:p>
    <w:p w:rsidR="001649F5" w:rsidRDefault="001649F5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eastAsia="en-US"/>
        </w:rPr>
      </w:pPr>
    </w:p>
    <w:p w:rsidR="001649F5" w:rsidRDefault="0092080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</w:t>
      </w:r>
    </w:p>
    <w:sectPr w:rsidR="001649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02" w:rsidRDefault="00920802">
      <w:pPr>
        <w:spacing w:after="0" w:line="240" w:lineRule="auto"/>
      </w:pPr>
      <w:r>
        <w:separator/>
      </w:r>
    </w:p>
  </w:endnote>
  <w:endnote w:type="continuationSeparator" w:id="0">
    <w:p w:rsidR="00920802" w:rsidRDefault="009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02" w:rsidRDefault="00920802">
      <w:pPr>
        <w:spacing w:after="0" w:line="240" w:lineRule="auto"/>
      </w:pPr>
      <w:r>
        <w:separator/>
      </w:r>
    </w:p>
  </w:footnote>
  <w:footnote w:type="continuationSeparator" w:id="0">
    <w:p w:rsidR="00920802" w:rsidRDefault="0092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FDD"/>
    <w:multiLevelType w:val="hybridMultilevel"/>
    <w:tmpl w:val="48B22840"/>
    <w:lvl w:ilvl="0" w:tplc="A7A02676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E9B8B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3AC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E6D3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F046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26B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1AC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FE43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9AE0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0D2129"/>
    <w:multiLevelType w:val="hybridMultilevel"/>
    <w:tmpl w:val="BC4C4872"/>
    <w:lvl w:ilvl="0" w:tplc="8B08314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1" w:tplc="9AE609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8C89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520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062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409D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B40A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8AF3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1821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E75416"/>
    <w:multiLevelType w:val="hybridMultilevel"/>
    <w:tmpl w:val="44D87EA6"/>
    <w:lvl w:ilvl="0" w:tplc="42E0E56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plc="9EE8B6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7E8E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AAC9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40D7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566E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CAE9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68D6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367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3510B2B"/>
    <w:multiLevelType w:val="hybridMultilevel"/>
    <w:tmpl w:val="360A64A2"/>
    <w:lvl w:ilvl="0" w:tplc="2ADEF738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EA74F3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46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2A66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E9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E0B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9E6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521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6650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B1F7438"/>
    <w:multiLevelType w:val="hybridMultilevel"/>
    <w:tmpl w:val="CFB622BC"/>
    <w:lvl w:ilvl="0" w:tplc="D6EE0DBE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cs="Times New Roman" w:hint="default"/>
      </w:rPr>
    </w:lvl>
    <w:lvl w:ilvl="1" w:tplc="7BD072EC">
      <w:start w:val="1"/>
      <w:numFmt w:val="lowerLetter"/>
      <w:lvlText w:val="%2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2" w:tplc="559EF7E6">
      <w:start w:val="1"/>
      <w:numFmt w:val="lowerRoman"/>
      <w:lvlText w:val="%3."/>
      <w:lvlJc w:val="right"/>
      <w:pPr>
        <w:tabs>
          <w:tab w:val="left" w:pos="2370"/>
        </w:tabs>
        <w:ind w:left="2370" w:hanging="180"/>
      </w:pPr>
      <w:rPr>
        <w:rFonts w:cs="Times New Roman"/>
      </w:rPr>
    </w:lvl>
    <w:lvl w:ilvl="3" w:tplc="C2A8216A">
      <w:start w:val="1"/>
      <w:numFmt w:val="decimal"/>
      <w:lvlText w:val="%4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4" w:tplc="314E0348">
      <w:start w:val="1"/>
      <w:numFmt w:val="lowerLetter"/>
      <w:lvlText w:val="%5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5" w:tplc="1A32695C">
      <w:start w:val="1"/>
      <w:numFmt w:val="lowerRoman"/>
      <w:lvlText w:val="%6."/>
      <w:lvlJc w:val="right"/>
      <w:pPr>
        <w:tabs>
          <w:tab w:val="left" w:pos="4530"/>
        </w:tabs>
        <w:ind w:left="4530" w:hanging="180"/>
      </w:pPr>
      <w:rPr>
        <w:rFonts w:cs="Times New Roman"/>
      </w:rPr>
    </w:lvl>
    <w:lvl w:ilvl="6" w:tplc="5E626C3C">
      <w:start w:val="1"/>
      <w:numFmt w:val="decimal"/>
      <w:lvlText w:val="%7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7" w:tplc="DBDE7130">
      <w:start w:val="1"/>
      <w:numFmt w:val="lowerLetter"/>
      <w:lvlText w:val="%8."/>
      <w:lvlJc w:val="left"/>
      <w:pPr>
        <w:tabs>
          <w:tab w:val="left" w:pos="5970"/>
        </w:tabs>
        <w:ind w:left="5970" w:hanging="360"/>
      </w:pPr>
      <w:rPr>
        <w:rFonts w:cs="Times New Roman"/>
      </w:rPr>
    </w:lvl>
    <w:lvl w:ilvl="8" w:tplc="BECC259E">
      <w:start w:val="1"/>
      <w:numFmt w:val="lowerRoman"/>
      <w:lvlText w:val="%9."/>
      <w:lvlJc w:val="right"/>
      <w:pPr>
        <w:tabs>
          <w:tab w:val="left" w:pos="6690"/>
        </w:tabs>
        <w:ind w:left="6690" w:hanging="180"/>
      </w:pPr>
      <w:rPr>
        <w:rFonts w:cs="Times New Roman"/>
      </w:rPr>
    </w:lvl>
  </w:abstractNum>
  <w:abstractNum w:abstractNumId="5">
    <w:nsid w:val="2B260ADC"/>
    <w:multiLevelType w:val="hybridMultilevel"/>
    <w:tmpl w:val="8708E5D2"/>
    <w:lvl w:ilvl="0" w:tplc="561031A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8EB63F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CA8B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027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14C9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282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8E78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0E0C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E2B8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1112241"/>
    <w:multiLevelType w:val="multilevel"/>
    <w:tmpl w:val="1EA62F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2DA0297"/>
    <w:multiLevelType w:val="hybridMultilevel"/>
    <w:tmpl w:val="37E018FE"/>
    <w:lvl w:ilvl="0" w:tplc="24D42EF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4CAE281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BAC82F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3CEB7C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3CC261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A165F0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37CFA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4C530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0C8D64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66747AE"/>
    <w:multiLevelType w:val="hybridMultilevel"/>
    <w:tmpl w:val="5CB6402C"/>
    <w:lvl w:ilvl="0" w:tplc="406839F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C3E6CB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AEE6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24A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D60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8AC0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5AD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F635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3E15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BA9153F"/>
    <w:multiLevelType w:val="hybridMultilevel"/>
    <w:tmpl w:val="6B784A26"/>
    <w:lvl w:ilvl="0" w:tplc="0D56E5A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1" w:tplc="C9D21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E476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30BC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344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E4FC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6A9F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4A8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A60F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FC536C9"/>
    <w:multiLevelType w:val="hybridMultilevel"/>
    <w:tmpl w:val="00E25616"/>
    <w:lvl w:ilvl="0" w:tplc="0A72007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8006EB7C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plc="7542D6A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plc="358489AE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 w:tplc="7610A5C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 w:tplc="D59689DA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 w:tplc="E9F61FA8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 w:tplc="C85ACF96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 w:tplc="6056482E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1">
    <w:nsid w:val="466667CE"/>
    <w:multiLevelType w:val="hybridMultilevel"/>
    <w:tmpl w:val="1DA474FC"/>
    <w:lvl w:ilvl="0" w:tplc="6CC439D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plc="2B6414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3ADC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92FD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A1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C453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8802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98A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E1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C720741"/>
    <w:multiLevelType w:val="hybridMultilevel"/>
    <w:tmpl w:val="10526BFE"/>
    <w:lvl w:ilvl="0" w:tplc="5F6664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841CA57A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E7A8AAB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FB1ADFB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1B0E6E6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25CEDA9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9D1477E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64023FB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D6587FD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3">
    <w:nsid w:val="52902E78"/>
    <w:multiLevelType w:val="hybridMultilevel"/>
    <w:tmpl w:val="EB780274"/>
    <w:lvl w:ilvl="0" w:tplc="56C6534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6AF81A38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plc="43301B14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plc="461AE71A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 w:tplc="5B9864FA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 w:tplc="654C8502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 w:tplc="3A8443E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 w:tplc="1EAC21B2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 w:tplc="1996102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4">
    <w:nsid w:val="5D3455A2"/>
    <w:multiLevelType w:val="hybridMultilevel"/>
    <w:tmpl w:val="F13C1DEA"/>
    <w:lvl w:ilvl="0" w:tplc="1B947CE8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596E22D6">
      <w:start w:val="1"/>
      <w:numFmt w:val="lowerLetter"/>
      <w:lvlText w:val="%2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2" w:tplc="D44E45AC">
      <w:start w:val="1"/>
      <w:numFmt w:val="lowerRoman"/>
      <w:lvlText w:val="%3."/>
      <w:lvlJc w:val="right"/>
      <w:pPr>
        <w:tabs>
          <w:tab w:val="left" w:pos="2370"/>
        </w:tabs>
        <w:ind w:left="2370" w:hanging="180"/>
      </w:pPr>
      <w:rPr>
        <w:rFonts w:cs="Times New Roman"/>
      </w:rPr>
    </w:lvl>
    <w:lvl w:ilvl="3" w:tplc="627CAA8C">
      <w:start w:val="1"/>
      <w:numFmt w:val="decimal"/>
      <w:lvlText w:val="%4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4" w:tplc="4BFEBC80">
      <w:start w:val="1"/>
      <w:numFmt w:val="lowerLetter"/>
      <w:lvlText w:val="%5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5" w:tplc="0B228CFE">
      <w:start w:val="1"/>
      <w:numFmt w:val="lowerRoman"/>
      <w:lvlText w:val="%6."/>
      <w:lvlJc w:val="right"/>
      <w:pPr>
        <w:tabs>
          <w:tab w:val="left" w:pos="4530"/>
        </w:tabs>
        <w:ind w:left="4530" w:hanging="180"/>
      </w:pPr>
      <w:rPr>
        <w:rFonts w:cs="Times New Roman"/>
      </w:rPr>
    </w:lvl>
    <w:lvl w:ilvl="6" w:tplc="89EA76A4">
      <w:start w:val="1"/>
      <w:numFmt w:val="decimal"/>
      <w:lvlText w:val="%7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7" w:tplc="0F46721E">
      <w:start w:val="1"/>
      <w:numFmt w:val="lowerLetter"/>
      <w:lvlText w:val="%8."/>
      <w:lvlJc w:val="left"/>
      <w:pPr>
        <w:tabs>
          <w:tab w:val="left" w:pos="5970"/>
        </w:tabs>
        <w:ind w:left="5970" w:hanging="360"/>
      </w:pPr>
      <w:rPr>
        <w:rFonts w:cs="Times New Roman"/>
      </w:rPr>
    </w:lvl>
    <w:lvl w:ilvl="8" w:tplc="55D2B5BC">
      <w:start w:val="1"/>
      <w:numFmt w:val="lowerRoman"/>
      <w:lvlText w:val="%9."/>
      <w:lvlJc w:val="right"/>
      <w:pPr>
        <w:tabs>
          <w:tab w:val="left" w:pos="6690"/>
        </w:tabs>
        <w:ind w:left="6690" w:hanging="180"/>
      </w:pPr>
      <w:rPr>
        <w:rFonts w:cs="Times New Roman"/>
      </w:rPr>
    </w:lvl>
  </w:abstractNum>
  <w:abstractNum w:abstractNumId="15">
    <w:nsid w:val="5E925148"/>
    <w:multiLevelType w:val="hybridMultilevel"/>
    <w:tmpl w:val="E1AACBA4"/>
    <w:lvl w:ilvl="0" w:tplc="D96815A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1" w:tplc="7FE85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0C8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309A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5EA4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42C7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724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E6E9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209B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0A56D9E"/>
    <w:multiLevelType w:val="hybridMultilevel"/>
    <w:tmpl w:val="1F207570"/>
    <w:lvl w:ilvl="0" w:tplc="EA9E4F4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CDF84F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4E8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5A83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F66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7CBD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EA86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CA6B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E93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30F795D"/>
    <w:multiLevelType w:val="hybridMultilevel"/>
    <w:tmpl w:val="6526F2E0"/>
    <w:lvl w:ilvl="0" w:tplc="1BCE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4C442A">
      <w:start w:val="1"/>
      <w:numFmt w:val="lowerLetter"/>
      <w:lvlText w:val="%2."/>
      <w:lvlJc w:val="left"/>
      <w:pPr>
        <w:ind w:left="1440" w:hanging="360"/>
      </w:pPr>
    </w:lvl>
    <w:lvl w:ilvl="2" w:tplc="6AB89702">
      <w:start w:val="1"/>
      <w:numFmt w:val="lowerRoman"/>
      <w:lvlText w:val="%3."/>
      <w:lvlJc w:val="right"/>
      <w:pPr>
        <w:ind w:left="2160" w:hanging="180"/>
      </w:pPr>
    </w:lvl>
    <w:lvl w:ilvl="3" w:tplc="95BAAEB8">
      <w:start w:val="1"/>
      <w:numFmt w:val="decimal"/>
      <w:lvlText w:val="%4."/>
      <w:lvlJc w:val="left"/>
      <w:pPr>
        <w:ind w:left="2880" w:hanging="360"/>
      </w:pPr>
    </w:lvl>
    <w:lvl w:ilvl="4" w:tplc="752693D8">
      <w:start w:val="1"/>
      <w:numFmt w:val="lowerLetter"/>
      <w:lvlText w:val="%5."/>
      <w:lvlJc w:val="left"/>
      <w:pPr>
        <w:ind w:left="3600" w:hanging="360"/>
      </w:pPr>
    </w:lvl>
    <w:lvl w:ilvl="5" w:tplc="589CB142">
      <w:start w:val="1"/>
      <w:numFmt w:val="lowerRoman"/>
      <w:lvlText w:val="%6."/>
      <w:lvlJc w:val="right"/>
      <w:pPr>
        <w:ind w:left="4320" w:hanging="180"/>
      </w:pPr>
    </w:lvl>
    <w:lvl w:ilvl="6" w:tplc="E0941734">
      <w:start w:val="1"/>
      <w:numFmt w:val="decimal"/>
      <w:lvlText w:val="%7."/>
      <w:lvlJc w:val="left"/>
      <w:pPr>
        <w:ind w:left="5040" w:hanging="360"/>
      </w:pPr>
    </w:lvl>
    <w:lvl w:ilvl="7" w:tplc="7D48C32E">
      <w:start w:val="1"/>
      <w:numFmt w:val="lowerLetter"/>
      <w:lvlText w:val="%8."/>
      <w:lvlJc w:val="left"/>
      <w:pPr>
        <w:ind w:left="5760" w:hanging="360"/>
      </w:pPr>
    </w:lvl>
    <w:lvl w:ilvl="8" w:tplc="4808E4C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C1A4F"/>
    <w:multiLevelType w:val="hybridMultilevel"/>
    <w:tmpl w:val="0158D926"/>
    <w:lvl w:ilvl="0" w:tplc="3768F28E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  <w:rPr>
        <w:rFonts w:cs="Times New Roman" w:hint="default"/>
      </w:rPr>
    </w:lvl>
    <w:lvl w:ilvl="1" w:tplc="E01062CC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  <w:rPr>
        <w:rFonts w:cs="Times New Roman"/>
      </w:rPr>
    </w:lvl>
    <w:lvl w:ilvl="2" w:tplc="8B7441AA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  <w:rPr>
        <w:rFonts w:cs="Times New Roman"/>
      </w:rPr>
    </w:lvl>
    <w:lvl w:ilvl="3" w:tplc="A37C5930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  <w:rPr>
        <w:rFonts w:cs="Times New Roman"/>
      </w:rPr>
    </w:lvl>
    <w:lvl w:ilvl="4" w:tplc="E82A4B3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  <w:rPr>
        <w:rFonts w:cs="Times New Roman"/>
      </w:rPr>
    </w:lvl>
    <w:lvl w:ilvl="5" w:tplc="9EA84152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  <w:rPr>
        <w:rFonts w:cs="Times New Roman"/>
      </w:rPr>
    </w:lvl>
    <w:lvl w:ilvl="6" w:tplc="6B701802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  <w:rPr>
        <w:rFonts w:cs="Times New Roman"/>
      </w:rPr>
    </w:lvl>
    <w:lvl w:ilvl="7" w:tplc="7F94EC72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  <w:rPr>
        <w:rFonts w:cs="Times New Roman"/>
      </w:rPr>
    </w:lvl>
    <w:lvl w:ilvl="8" w:tplc="5986C64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  <w:rPr>
        <w:rFonts w:cs="Times New Roman"/>
      </w:rPr>
    </w:lvl>
  </w:abstractNum>
  <w:abstractNum w:abstractNumId="19">
    <w:nsid w:val="7D656C8D"/>
    <w:multiLevelType w:val="hybridMultilevel"/>
    <w:tmpl w:val="4D10BCC6"/>
    <w:lvl w:ilvl="0" w:tplc="8C62F85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9DC401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051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50D1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0A3C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A0CA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5238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809B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DCC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19"/>
  </w:num>
  <w:num w:numId="11">
    <w:abstractNumId w:val="0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5"/>
  </w:num>
  <w:num w:numId="17">
    <w:abstractNumId w:val="1"/>
  </w:num>
  <w:num w:numId="18">
    <w:abstractNumId w:val="9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5"/>
    <w:rsid w:val="000F2F18"/>
    <w:rsid w:val="001649F5"/>
    <w:rsid w:val="0092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outlineLvl w:val="0"/>
    </w:pPr>
    <w:rPr>
      <w:rFonts w:ascii="Arial" w:hAnsi="Arial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af3">
    <w:name w:val="???????"/>
    <w:uiPriority w:val="99"/>
    <w:rPr>
      <w:rFonts w:ascii="Times New Roman" w:hAnsi="Times New Roman"/>
    </w:rPr>
  </w:style>
  <w:style w:type="paragraph" w:customStyle="1" w:styleId="af4">
    <w:name w:val="????????"/>
    <w:basedOn w:val="af3"/>
    <w:uiPriority w:val="99"/>
    <w:pPr>
      <w:jc w:val="center"/>
    </w:pPr>
    <w:rPr>
      <w:sz w:val="36"/>
    </w:rPr>
  </w:style>
  <w:style w:type="paragraph" w:customStyle="1" w:styleId="western">
    <w:name w:val="western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FontStyle14">
    <w:name w:val="Font Style14"/>
    <w:rPr>
      <w:rFonts w:ascii="Times New Roman" w:hAnsi="Times New Roman" w:cs="Times New Roman"/>
      <w:sz w:val="32"/>
      <w:szCs w:val="32"/>
    </w:rPr>
  </w:style>
  <w:style w:type="paragraph" w:styleId="af6">
    <w:name w:val="Normal (Web)"/>
    <w:basedOn w:val="a"/>
    <w:unhideWhenUsed/>
    <w:pPr>
      <w:spacing w:before="40" w:after="40" w:line="240" w:lineRule="auto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Arial" w:eastAsia="Times New Roman" w:hAnsi="Arial" w:cs="Arial"/>
      <w:sz w:val="28"/>
      <w:szCs w:val="24"/>
    </w:rPr>
  </w:style>
  <w:style w:type="character" w:customStyle="1" w:styleId="20">
    <w:name w:val="Заголовок 2 Знак"/>
    <w:link w:val="2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7">
    <w:name w:val="No Spacing"/>
    <w:uiPriority w:val="1"/>
    <w:qFormat/>
    <w:pPr>
      <w:widowControl w:val="0"/>
    </w:pPr>
    <w:rPr>
      <w:rFonts w:ascii="Times New Roman" w:hAnsi="Times New Roman"/>
    </w:r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</w:rPr>
  </w:style>
  <w:style w:type="paragraph" w:customStyle="1" w:styleId="af8">
    <w:name w:val="Знак Знак Знак Знак Знак Знак Знак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pPr>
      <w:spacing w:after="0" w:line="240" w:lineRule="auto"/>
      <w:ind w:left="7200"/>
    </w:pPr>
    <w:rPr>
      <w:rFonts w:ascii="Arial" w:hAnsi="Arial"/>
      <w:sz w:val="28"/>
      <w:szCs w:val="24"/>
    </w:rPr>
  </w:style>
  <w:style w:type="character" w:customStyle="1" w:styleId="afa">
    <w:name w:val="Основной текст с отступом Знак"/>
    <w:link w:val="af9"/>
    <w:uiPriority w:val="99"/>
    <w:rPr>
      <w:rFonts w:ascii="Arial" w:eastAsia="Times New Roman" w:hAnsi="Arial" w:cs="Arial"/>
      <w:sz w:val="28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pPr>
      <w:spacing w:after="120" w:line="240" w:lineRule="auto"/>
    </w:pPr>
    <w:rPr>
      <w:rFonts w:ascii="Times New Roman" w:hAnsi="Times New Roman"/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rPr>
      <w:rFonts w:ascii="Times New Roman" w:eastAsia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360"/>
    </w:pPr>
    <w:rPr>
      <w:rFonts w:ascii="Times New Roman" w:hAnsi="Times New Roman"/>
      <w:sz w:val="16"/>
      <w:szCs w:val="24"/>
      <w:lang w:eastAsia="en-US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Times New Roman" w:hAnsi="Times New Roman"/>
      <w:sz w:val="16"/>
      <w:szCs w:val="24"/>
      <w:lang w:eastAsia="en-US"/>
    </w:rPr>
  </w:style>
  <w:style w:type="paragraph" w:styleId="afb">
    <w:name w:val="Body Text"/>
    <w:basedOn w:val="a"/>
    <w:link w:val="afc"/>
    <w:uiPriority w:val="99"/>
    <w:pPr>
      <w:spacing w:after="120" w:line="240" w:lineRule="auto"/>
    </w:pPr>
    <w:rPr>
      <w:rFonts w:ascii="Times New Roman" w:hAnsi="Times New Roman"/>
      <w:sz w:val="16"/>
      <w:szCs w:val="24"/>
      <w:lang w:eastAsia="en-US"/>
    </w:rPr>
  </w:style>
  <w:style w:type="character" w:customStyle="1" w:styleId="afc">
    <w:name w:val="Основной текст Знак"/>
    <w:link w:val="afb"/>
    <w:uiPriority w:val="99"/>
    <w:rPr>
      <w:rFonts w:ascii="Times New Roman" w:eastAsia="Times New Roman" w:hAnsi="Times New Roman"/>
      <w:sz w:val="16"/>
      <w:szCs w:val="24"/>
      <w:lang w:eastAsia="en-US"/>
    </w:rPr>
  </w:style>
  <w:style w:type="paragraph" w:customStyle="1" w:styleId="Web">
    <w:name w:val="Обычный (Web)"/>
    <w:basedOn w:val="a"/>
    <w:pPr>
      <w:spacing w:before="34" w:after="34" w:line="240" w:lineRule="auto"/>
    </w:pPr>
    <w:rPr>
      <w:rFonts w:ascii="Arial" w:hAnsi="Arial"/>
      <w:color w:val="000000"/>
      <w:spacing w:val="2"/>
      <w:sz w:val="24"/>
      <w:szCs w:val="20"/>
    </w:rPr>
  </w:style>
  <w:style w:type="character" w:customStyle="1" w:styleId="submenu-table">
    <w:name w:val="submenu-tab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outlineLvl w:val="0"/>
    </w:pPr>
    <w:rPr>
      <w:rFonts w:ascii="Arial" w:hAnsi="Arial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customStyle="1" w:styleId="af3">
    <w:name w:val="???????"/>
    <w:uiPriority w:val="99"/>
    <w:rPr>
      <w:rFonts w:ascii="Times New Roman" w:hAnsi="Times New Roman"/>
    </w:rPr>
  </w:style>
  <w:style w:type="paragraph" w:customStyle="1" w:styleId="af4">
    <w:name w:val="????????"/>
    <w:basedOn w:val="af3"/>
    <w:uiPriority w:val="99"/>
    <w:pPr>
      <w:jc w:val="center"/>
    </w:pPr>
    <w:rPr>
      <w:sz w:val="36"/>
    </w:rPr>
  </w:style>
  <w:style w:type="paragraph" w:customStyle="1" w:styleId="western">
    <w:name w:val="western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FontStyle14">
    <w:name w:val="Font Style14"/>
    <w:rPr>
      <w:rFonts w:ascii="Times New Roman" w:hAnsi="Times New Roman" w:cs="Times New Roman"/>
      <w:sz w:val="32"/>
      <w:szCs w:val="32"/>
    </w:rPr>
  </w:style>
  <w:style w:type="paragraph" w:styleId="af6">
    <w:name w:val="Normal (Web)"/>
    <w:basedOn w:val="a"/>
    <w:unhideWhenUsed/>
    <w:pPr>
      <w:spacing w:before="40" w:after="40" w:line="240" w:lineRule="auto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Arial" w:eastAsia="Times New Roman" w:hAnsi="Arial" w:cs="Arial"/>
      <w:sz w:val="28"/>
      <w:szCs w:val="24"/>
    </w:rPr>
  </w:style>
  <w:style w:type="character" w:customStyle="1" w:styleId="20">
    <w:name w:val="Заголовок 2 Знак"/>
    <w:link w:val="2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7">
    <w:name w:val="No Spacing"/>
    <w:uiPriority w:val="1"/>
    <w:qFormat/>
    <w:pPr>
      <w:widowControl w:val="0"/>
    </w:pPr>
    <w:rPr>
      <w:rFonts w:ascii="Times New Roman" w:hAnsi="Times New Roman"/>
    </w:r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</w:rPr>
  </w:style>
  <w:style w:type="paragraph" w:customStyle="1" w:styleId="af8">
    <w:name w:val="Знак Знак Знак Знак Знак Знак Знак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pPr>
      <w:spacing w:after="0" w:line="240" w:lineRule="auto"/>
      <w:ind w:left="7200"/>
    </w:pPr>
    <w:rPr>
      <w:rFonts w:ascii="Arial" w:hAnsi="Arial"/>
      <w:sz w:val="28"/>
      <w:szCs w:val="24"/>
    </w:rPr>
  </w:style>
  <w:style w:type="character" w:customStyle="1" w:styleId="afa">
    <w:name w:val="Основной текст с отступом Знак"/>
    <w:link w:val="af9"/>
    <w:uiPriority w:val="99"/>
    <w:rPr>
      <w:rFonts w:ascii="Arial" w:eastAsia="Times New Roman" w:hAnsi="Arial" w:cs="Arial"/>
      <w:sz w:val="28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pPr>
      <w:spacing w:after="120" w:line="240" w:lineRule="auto"/>
    </w:pPr>
    <w:rPr>
      <w:rFonts w:ascii="Times New Roman" w:hAnsi="Times New Roman"/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rPr>
      <w:rFonts w:ascii="Times New Roman" w:eastAsia="Times New Roman" w:hAnsi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360"/>
    </w:pPr>
    <w:rPr>
      <w:rFonts w:ascii="Times New Roman" w:hAnsi="Times New Roman"/>
      <w:sz w:val="16"/>
      <w:szCs w:val="24"/>
      <w:lang w:eastAsia="en-US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Times New Roman" w:hAnsi="Times New Roman"/>
      <w:sz w:val="16"/>
      <w:szCs w:val="24"/>
      <w:lang w:eastAsia="en-US"/>
    </w:rPr>
  </w:style>
  <w:style w:type="paragraph" w:styleId="afb">
    <w:name w:val="Body Text"/>
    <w:basedOn w:val="a"/>
    <w:link w:val="afc"/>
    <w:uiPriority w:val="99"/>
    <w:pPr>
      <w:spacing w:after="120" w:line="240" w:lineRule="auto"/>
    </w:pPr>
    <w:rPr>
      <w:rFonts w:ascii="Times New Roman" w:hAnsi="Times New Roman"/>
      <w:sz w:val="16"/>
      <w:szCs w:val="24"/>
      <w:lang w:eastAsia="en-US"/>
    </w:rPr>
  </w:style>
  <w:style w:type="character" w:customStyle="1" w:styleId="afc">
    <w:name w:val="Основной текст Знак"/>
    <w:link w:val="afb"/>
    <w:uiPriority w:val="99"/>
    <w:rPr>
      <w:rFonts w:ascii="Times New Roman" w:eastAsia="Times New Roman" w:hAnsi="Times New Roman"/>
      <w:sz w:val="16"/>
      <w:szCs w:val="24"/>
      <w:lang w:eastAsia="en-US"/>
    </w:rPr>
  </w:style>
  <w:style w:type="paragraph" w:customStyle="1" w:styleId="Web">
    <w:name w:val="Обычный (Web)"/>
    <w:basedOn w:val="a"/>
    <w:pPr>
      <w:spacing w:before="34" w:after="34" w:line="240" w:lineRule="auto"/>
    </w:pPr>
    <w:rPr>
      <w:rFonts w:ascii="Arial" w:hAnsi="Arial"/>
      <w:color w:val="000000"/>
      <w:spacing w:val="2"/>
      <w:sz w:val="24"/>
      <w:szCs w:val="20"/>
    </w:rPr>
  </w:style>
  <w:style w:type="character" w:customStyle="1" w:styleId="submenu-table">
    <w:name w:val="submenu-tab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2023-02-01T06:07:00Z</dcterms:created>
  <dcterms:modified xsi:type="dcterms:W3CDTF">2023-02-01T06:07:00Z</dcterms:modified>
</cp:coreProperties>
</file>