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25" w:rsidRDefault="00421A25">
      <w:pPr>
        <w:jc w:val="right"/>
        <w:outlineLvl w:val="0"/>
      </w:pPr>
    </w:p>
    <w:p w:rsidR="00421A25" w:rsidRDefault="00EB73CB">
      <w:pPr>
        <w:pStyle w:val="af6"/>
        <w:jc w:val="center"/>
      </w:pPr>
      <w:r>
        <w:t>РЕСПУБЛИКА КАРЕЛИЯ</w:t>
      </w:r>
    </w:p>
    <w:p w:rsidR="00421A25" w:rsidRDefault="00EB73CB">
      <w:pPr>
        <w:pStyle w:val="af6"/>
        <w:jc w:val="center"/>
      </w:pPr>
      <w:r>
        <w:t>ЛАХДЕНПОХСКИЙ МУНИЦИПАЛЬНЫЙ РАЙОН</w:t>
      </w:r>
    </w:p>
    <w:p w:rsidR="00421A25" w:rsidRDefault="00EB73CB">
      <w:pPr>
        <w:pStyle w:val="af6"/>
        <w:jc w:val="center"/>
      </w:pPr>
      <w:r>
        <w:t>АДМИНИСТРАЦИЯ ЭЛИСЕНВААРСКОГО СЕЛЬСКОГО ПОСЕЛЕНИЯ</w:t>
      </w:r>
    </w:p>
    <w:p w:rsidR="00421A25" w:rsidRDefault="00421A25">
      <w:pPr>
        <w:pStyle w:val="af6"/>
        <w:jc w:val="center"/>
      </w:pPr>
    </w:p>
    <w:p w:rsidR="00421A25" w:rsidRDefault="00421A25">
      <w:pPr>
        <w:pStyle w:val="af6"/>
        <w:jc w:val="center"/>
      </w:pPr>
    </w:p>
    <w:p w:rsidR="00421A25" w:rsidRDefault="00EB73CB">
      <w:pPr>
        <w:pStyle w:val="af6"/>
        <w:jc w:val="center"/>
      </w:pPr>
      <w:r>
        <w:t>ПОСТАНОВЛЕНИЕ</w:t>
      </w:r>
    </w:p>
    <w:p w:rsidR="00421A25" w:rsidRDefault="00421A25"/>
    <w:p w:rsidR="00421A25" w:rsidRDefault="00421A25">
      <w:pPr>
        <w:pStyle w:val="af6"/>
      </w:pPr>
    </w:p>
    <w:p w:rsidR="00421A25" w:rsidRDefault="00EB73CB">
      <w:pPr>
        <w:pStyle w:val="af6"/>
      </w:pPr>
      <w:r>
        <w:t xml:space="preserve">от 30 декабря 2022  года                                                                                    № </w:t>
      </w:r>
      <w:r w:rsidR="00B1152A">
        <w:t xml:space="preserve"> 59</w:t>
      </w:r>
    </w:p>
    <w:p w:rsidR="00421A25" w:rsidRDefault="00EB73CB">
      <w:pPr>
        <w:pStyle w:val="af6"/>
      </w:pPr>
      <w:r>
        <w:t xml:space="preserve">      п. Элисенваара </w:t>
      </w:r>
    </w:p>
    <w:p w:rsidR="00421A25" w:rsidRDefault="00421A25">
      <w:pPr>
        <w:jc w:val="both"/>
        <w:rPr>
          <w:b/>
        </w:rPr>
      </w:pPr>
    </w:p>
    <w:p w:rsidR="00421A25" w:rsidRDefault="00421A25">
      <w:pPr>
        <w:jc w:val="center"/>
        <w:rPr>
          <w:color w:val="000000"/>
        </w:rPr>
      </w:pPr>
    </w:p>
    <w:p w:rsidR="00421A25" w:rsidRDefault="00421A25">
      <w:pPr>
        <w:jc w:val="center"/>
        <w:rPr>
          <w:color w:val="00000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34"/>
      </w:tblGrid>
      <w:tr w:rsidR="00421A25">
        <w:tc>
          <w:tcPr>
            <w:tcW w:w="5353" w:type="dxa"/>
          </w:tcPr>
          <w:p w:rsidR="00421A25" w:rsidRDefault="00EB73CB">
            <w:pPr>
              <w:tabs>
                <w:tab w:val="left" w:pos="6946"/>
              </w:tabs>
              <w:ind w:right="-1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 утверждении Порядка ведения </w:t>
            </w:r>
          </w:p>
          <w:p w:rsidR="00421A25" w:rsidRDefault="00EB73CB">
            <w:pPr>
              <w:tabs>
                <w:tab w:val="left" w:pos="6946"/>
              </w:tabs>
              <w:ind w:right="-1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реестра расходных обязательств </w:t>
            </w:r>
          </w:p>
          <w:p w:rsidR="00421A25" w:rsidRDefault="00EB73CB">
            <w:pPr>
              <w:tabs>
                <w:tab w:val="left" w:pos="6946"/>
              </w:tabs>
              <w:ind w:right="-109"/>
              <w:jc w:val="both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Элисенваарского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</w:t>
            </w:r>
          </w:p>
          <w:p w:rsidR="00421A25" w:rsidRDefault="00421A25">
            <w:pPr>
              <w:tabs>
                <w:tab w:val="left" w:pos="6946"/>
              </w:tabs>
              <w:ind w:right="-109"/>
              <w:jc w:val="both"/>
              <w:rPr>
                <w:color w:val="000000"/>
              </w:rPr>
            </w:pPr>
          </w:p>
          <w:p w:rsidR="00421A25" w:rsidRDefault="00421A25">
            <w:pPr>
              <w:tabs>
                <w:tab w:val="left" w:pos="6946"/>
              </w:tabs>
              <w:ind w:right="-109"/>
              <w:jc w:val="both"/>
              <w:rPr>
                <w:color w:val="000000"/>
              </w:rPr>
            </w:pPr>
          </w:p>
          <w:p w:rsidR="00421A25" w:rsidRDefault="00421A25">
            <w:pPr>
              <w:tabs>
                <w:tab w:val="left" w:pos="6946"/>
              </w:tabs>
              <w:ind w:right="-109"/>
              <w:jc w:val="both"/>
              <w:rPr>
                <w:color w:val="000000"/>
              </w:rPr>
            </w:pPr>
          </w:p>
        </w:tc>
        <w:tc>
          <w:tcPr>
            <w:tcW w:w="3934" w:type="dxa"/>
          </w:tcPr>
          <w:p w:rsidR="00421A25" w:rsidRDefault="00421A25">
            <w:pPr>
              <w:jc w:val="center"/>
              <w:rPr>
                <w:color w:val="000000"/>
              </w:rPr>
            </w:pPr>
          </w:p>
        </w:tc>
      </w:tr>
    </w:tbl>
    <w:p w:rsidR="00421A25" w:rsidRDefault="00EB73CB">
      <w:pPr>
        <w:ind w:right="-143" w:firstLine="540"/>
        <w:jc w:val="both"/>
        <w:rPr>
          <w:color w:val="000000"/>
          <w:lang w:eastAsia="en-US"/>
        </w:rPr>
      </w:pPr>
      <w:r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соответствии со статьей 87 Бюджетного Кодекса Российской Федерации, приказом Министерства финансов Республики Карелия от 08.04.2016г. № 100 «Об утверждении </w:t>
      </w:r>
      <w:proofErr w:type="gramStart"/>
      <w:r>
        <w:rPr>
          <w:color w:val="000000" w:themeColor="text1"/>
        </w:rPr>
        <w:t>порядка представления реестров расходных обязательств муниципальных образований Республики</w:t>
      </w:r>
      <w:proofErr w:type="gramEnd"/>
      <w:r>
        <w:rPr>
          <w:color w:val="000000" w:themeColor="text1"/>
        </w:rPr>
        <w:t xml:space="preserve"> Карелия в</w:t>
      </w:r>
      <w:r>
        <w:rPr>
          <w:color w:val="000000" w:themeColor="text1"/>
        </w:rPr>
        <w:t xml:space="preserve"> Министерство финансов Республики Карелия», </w:t>
      </w:r>
      <w:r>
        <w:rPr>
          <w:color w:val="000000" w:themeColor="text1"/>
          <w:lang w:eastAsia="en-US"/>
        </w:rPr>
        <w:t xml:space="preserve">Администрация </w:t>
      </w:r>
      <w:proofErr w:type="spellStart"/>
      <w:r>
        <w:rPr>
          <w:color w:val="000000" w:themeColor="text1"/>
          <w:lang w:eastAsia="en-US"/>
        </w:rPr>
        <w:t>Элисенваарскогоо</w:t>
      </w:r>
      <w:proofErr w:type="spellEnd"/>
      <w:r>
        <w:rPr>
          <w:color w:val="000000" w:themeColor="text1"/>
          <w:lang w:eastAsia="en-US"/>
        </w:rPr>
        <w:t xml:space="preserve"> сельского поселения </w:t>
      </w:r>
    </w:p>
    <w:p w:rsidR="00421A25" w:rsidRDefault="00421A25">
      <w:pPr>
        <w:ind w:right="-143" w:firstLine="540"/>
        <w:jc w:val="both"/>
        <w:rPr>
          <w:color w:val="000000"/>
          <w:lang w:eastAsia="en-US"/>
        </w:rPr>
      </w:pPr>
    </w:p>
    <w:p w:rsidR="00421A25" w:rsidRDefault="00EB73CB">
      <w:pPr>
        <w:ind w:right="-143" w:firstLine="540"/>
        <w:jc w:val="both"/>
        <w:rPr>
          <w:color w:val="000000"/>
          <w:lang w:eastAsia="en-US"/>
        </w:rPr>
      </w:pPr>
      <w:r>
        <w:rPr>
          <w:color w:val="000000" w:themeColor="text1"/>
          <w:lang w:eastAsia="en-US"/>
        </w:rPr>
        <w:t>ПОСТАНОВЛЯЕТ:</w:t>
      </w:r>
    </w:p>
    <w:p w:rsidR="00421A25" w:rsidRDefault="00EB73CB">
      <w:pPr>
        <w:tabs>
          <w:tab w:val="left" w:pos="6946"/>
        </w:tabs>
        <w:ind w:right="-109"/>
        <w:jc w:val="both"/>
        <w:rPr>
          <w:color w:val="000000"/>
          <w:lang w:eastAsia="en-US"/>
        </w:rPr>
      </w:pPr>
      <w:r>
        <w:rPr>
          <w:color w:val="000000" w:themeColor="text1"/>
          <w:lang w:eastAsia="en-US"/>
        </w:rPr>
        <w:t xml:space="preserve">         </w:t>
      </w:r>
    </w:p>
    <w:p w:rsidR="00421A25" w:rsidRDefault="00EB73CB">
      <w:pPr>
        <w:tabs>
          <w:tab w:val="left" w:pos="6946"/>
        </w:tabs>
        <w:ind w:right="-109"/>
        <w:jc w:val="both"/>
        <w:rPr>
          <w:color w:val="000000"/>
        </w:rPr>
      </w:pPr>
      <w:r>
        <w:rPr>
          <w:color w:val="000000" w:themeColor="text1"/>
          <w:lang w:eastAsia="en-US"/>
        </w:rPr>
        <w:t xml:space="preserve">         1.Утвердить прилагаемый </w:t>
      </w:r>
      <w:r>
        <w:rPr>
          <w:color w:val="000000" w:themeColor="text1"/>
        </w:rPr>
        <w:t xml:space="preserve">Порядок ведения реестра расходных обязательств </w:t>
      </w:r>
      <w:proofErr w:type="spellStart"/>
      <w:r>
        <w:rPr>
          <w:color w:val="000000" w:themeColor="text1"/>
        </w:rPr>
        <w:t>Элисенваарского</w:t>
      </w:r>
      <w:proofErr w:type="spellEnd"/>
      <w:r>
        <w:rPr>
          <w:color w:val="000000" w:themeColor="text1"/>
        </w:rPr>
        <w:t xml:space="preserve"> сельского поселения.</w:t>
      </w:r>
    </w:p>
    <w:p w:rsidR="00421A25" w:rsidRDefault="00EB73CB">
      <w:pPr>
        <w:pStyle w:val="af6"/>
        <w:rPr>
          <w:lang w:eastAsia="en-US"/>
        </w:rPr>
      </w:pPr>
      <w:r>
        <w:rPr>
          <w:color w:val="000000" w:themeColor="text1"/>
          <w:lang w:eastAsia="en-US"/>
        </w:rPr>
        <w:t xml:space="preserve">         2. Настоя</w:t>
      </w:r>
      <w:r>
        <w:rPr>
          <w:color w:val="000000" w:themeColor="text1"/>
          <w:lang w:eastAsia="en-US"/>
        </w:rPr>
        <w:t xml:space="preserve">щее постановление вступает в силу с момента подписания и применяется к правоотношениям, возникшим при составлении реестров расходных обязательств начиная с 01.01.2023 года. </w:t>
      </w:r>
    </w:p>
    <w:p w:rsidR="00421A25" w:rsidRDefault="00EB73CB">
      <w:pPr>
        <w:pStyle w:val="ConsPlusNormal"/>
        <w:widowControl/>
        <w:tabs>
          <w:tab w:val="left" w:pos="0"/>
        </w:tabs>
        <w:ind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3. Контроль за выполнением настоящего постановления оставляю за собой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421A25" w:rsidRDefault="00421A25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A25" w:rsidRDefault="00421A25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A25" w:rsidRDefault="00421A25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A25" w:rsidRDefault="00421A25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A25" w:rsidRDefault="00421A25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A25" w:rsidRDefault="00EB73CB">
      <w:pPr>
        <w:jc w:val="both"/>
        <w:rPr>
          <w:color w:val="000000"/>
          <w:sz w:val="20"/>
          <w:szCs w:val="20"/>
        </w:rPr>
      </w:pPr>
      <w:r>
        <w:rPr>
          <w:color w:val="000000" w:themeColor="text1"/>
        </w:rPr>
        <w:t xml:space="preserve">     Глава </w:t>
      </w:r>
      <w:proofErr w:type="spellStart"/>
      <w:r>
        <w:rPr>
          <w:color w:val="000000" w:themeColor="text1"/>
        </w:rPr>
        <w:t>Элисенваарского</w:t>
      </w:r>
      <w:proofErr w:type="spellEnd"/>
      <w:r>
        <w:rPr>
          <w:color w:val="000000" w:themeColor="text1"/>
        </w:rPr>
        <w:t xml:space="preserve"> сельского поселения:                                     С. А. Орлов</w:t>
      </w:r>
    </w:p>
    <w:p w:rsidR="00421A25" w:rsidRDefault="00421A25">
      <w:pPr>
        <w:jc w:val="right"/>
        <w:outlineLvl w:val="0"/>
      </w:pPr>
    </w:p>
    <w:p w:rsidR="00421A25" w:rsidRDefault="00421A25">
      <w:pPr>
        <w:jc w:val="right"/>
        <w:outlineLvl w:val="0"/>
      </w:pPr>
    </w:p>
    <w:p w:rsidR="00421A25" w:rsidRDefault="00421A25">
      <w:pPr>
        <w:jc w:val="right"/>
        <w:outlineLvl w:val="0"/>
      </w:pPr>
    </w:p>
    <w:p w:rsidR="00421A25" w:rsidRDefault="00421A25">
      <w:pPr>
        <w:jc w:val="right"/>
        <w:outlineLvl w:val="0"/>
      </w:pPr>
    </w:p>
    <w:p w:rsidR="00421A25" w:rsidRDefault="00421A25">
      <w:pPr>
        <w:jc w:val="right"/>
        <w:outlineLvl w:val="0"/>
      </w:pPr>
    </w:p>
    <w:p w:rsidR="00421A25" w:rsidRDefault="00421A25">
      <w:pPr>
        <w:jc w:val="right"/>
        <w:outlineLvl w:val="0"/>
      </w:pPr>
    </w:p>
    <w:p w:rsidR="00421A25" w:rsidRDefault="00421A25">
      <w:pPr>
        <w:jc w:val="right"/>
        <w:outlineLvl w:val="0"/>
      </w:pPr>
    </w:p>
    <w:p w:rsidR="00421A25" w:rsidRDefault="00421A25">
      <w:pPr>
        <w:jc w:val="right"/>
        <w:outlineLvl w:val="0"/>
      </w:pPr>
    </w:p>
    <w:p w:rsidR="00421A25" w:rsidRDefault="00421A25">
      <w:pPr>
        <w:jc w:val="right"/>
        <w:outlineLvl w:val="0"/>
      </w:pPr>
    </w:p>
    <w:p w:rsidR="00421A25" w:rsidRDefault="00421A25">
      <w:pPr>
        <w:jc w:val="right"/>
        <w:outlineLvl w:val="0"/>
      </w:pPr>
    </w:p>
    <w:p w:rsidR="00421A25" w:rsidRDefault="00EB73CB">
      <w:pPr>
        <w:ind w:left="6237"/>
        <w:jc w:val="both"/>
        <w:outlineLvl w:val="0"/>
      </w:pPr>
      <w:r>
        <w:t xml:space="preserve">                     </w:t>
      </w:r>
    </w:p>
    <w:p w:rsidR="00421A25" w:rsidRDefault="00421A25">
      <w:pPr>
        <w:ind w:left="6237"/>
        <w:jc w:val="both"/>
        <w:outlineLvl w:val="0"/>
      </w:pPr>
    </w:p>
    <w:p w:rsidR="00421A25" w:rsidRDefault="00421A25">
      <w:pPr>
        <w:ind w:left="6237"/>
        <w:jc w:val="both"/>
        <w:outlineLvl w:val="0"/>
      </w:pPr>
    </w:p>
    <w:p w:rsidR="00421A25" w:rsidRDefault="00421A25">
      <w:pPr>
        <w:ind w:left="6237"/>
        <w:jc w:val="both"/>
        <w:outlineLvl w:val="0"/>
      </w:pPr>
    </w:p>
    <w:p w:rsidR="00421A25" w:rsidRDefault="00EB73CB">
      <w:pPr>
        <w:ind w:left="6237"/>
        <w:jc w:val="both"/>
        <w:outlineLvl w:val="0"/>
      </w:pPr>
      <w:r>
        <w:lastRenderedPageBreak/>
        <w:t xml:space="preserve">                                                     Утверждено  постановлением</w:t>
      </w:r>
    </w:p>
    <w:p w:rsidR="00421A25" w:rsidRDefault="00EB73CB">
      <w:pPr>
        <w:jc w:val="both"/>
      </w:pPr>
      <w:r>
        <w:t xml:space="preserve">                                                                                                    Администрации </w:t>
      </w:r>
      <w:proofErr w:type="spellStart"/>
      <w:r>
        <w:t>Элисенваарского</w:t>
      </w:r>
      <w:proofErr w:type="spellEnd"/>
      <w:r>
        <w:t xml:space="preserve"> </w:t>
      </w:r>
    </w:p>
    <w:p w:rsidR="00421A25" w:rsidRDefault="00EB73CB">
      <w:pPr>
        <w:ind w:left="6237"/>
        <w:jc w:val="both"/>
      </w:pPr>
      <w:r>
        <w:t xml:space="preserve">сельского поселения </w:t>
      </w:r>
    </w:p>
    <w:p w:rsidR="00421A25" w:rsidRDefault="00EB73CB">
      <w:pPr>
        <w:ind w:left="6237"/>
        <w:jc w:val="both"/>
      </w:pPr>
      <w:r>
        <w:t>от 30.12.2022 г. №</w:t>
      </w:r>
    </w:p>
    <w:p w:rsidR="00421A25" w:rsidRDefault="00421A25">
      <w:pPr>
        <w:ind w:left="6237"/>
        <w:jc w:val="both"/>
      </w:pPr>
    </w:p>
    <w:p w:rsidR="00421A25" w:rsidRDefault="00421A25">
      <w:pPr>
        <w:ind w:left="6237"/>
        <w:jc w:val="both"/>
      </w:pPr>
    </w:p>
    <w:p w:rsidR="00421A25" w:rsidRDefault="00EB73CB">
      <w:pPr>
        <w:jc w:val="center"/>
        <w:rPr>
          <w:b/>
          <w:bCs/>
        </w:rPr>
      </w:pPr>
      <w:bookmarkStart w:id="0" w:name="Par33"/>
      <w:bookmarkEnd w:id="0"/>
      <w:r>
        <w:rPr>
          <w:b/>
          <w:bCs/>
        </w:rPr>
        <w:t>ПОРЯДОК</w:t>
      </w:r>
    </w:p>
    <w:p w:rsidR="00421A25" w:rsidRDefault="00EB73CB">
      <w:pPr>
        <w:jc w:val="center"/>
        <w:rPr>
          <w:b/>
          <w:bCs/>
        </w:rPr>
      </w:pPr>
      <w:r>
        <w:rPr>
          <w:b/>
          <w:bCs/>
        </w:rPr>
        <w:t>ВЕДЕНИЯ РЕЕСТРА РАСХОДНЫХ ОБЯЗАТЕЛЬСТВ</w:t>
      </w:r>
      <w:bookmarkStart w:id="1" w:name="_GoBack"/>
      <w:bookmarkEnd w:id="1"/>
    </w:p>
    <w:p w:rsidR="00421A25" w:rsidRDefault="00EB73CB">
      <w:pPr>
        <w:jc w:val="center"/>
        <w:rPr>
          <w:b/>
          <w:bCs/>
        </w:rPr>
      </w:pPr>
      <w:r>
        <w:rPr>
          <w:b/>
          <w:bCs/>
        </w:rPr>
        <w:t>ЭЛИСЕНВААРСКОГО СЕЛЬСКОГО ПОСЕЛЕНИЯ</w:t>
      </w:r>
    </w:p>
    <w:p w:rsidR="00421A25" w:rsidRDefault="00421A25">
      <w:pPr>
        <w:jc w:val="center"/>
      </w:pPr>
    </w:p>
    <w:p w:rsidR="00421A25" w:rsidRDefault="00EB73CB">
      <w:pPr>
        <w:jc w:val="center"/>
        <w:outlineLvl w:val="1"/>
      </w:pPr>
      <w:r>
        <w:t>1. Общие положения</w:t>
      </w:r>
    </w:p>
    <w:p w:rsidR="00421A25" w:rsidRDefault="00421A25">
      <w:pPr>
        <w:jc w:val="both"/>
      </w:pPr>
    </w:p>
    <w:p w:rsidR="00421A25" w:rsidRDefault="00EB73CB">
      <w:pPr>
        <w:pStyle w:val="af6"/>
        <w:ind w:firstLine="567"/>
        <w:jc w:val="both"/>
      </w:pPr>
      <w:r>
        <w:t xml:space="preserve">1.1. Порядок ведения реестра расходных обязательств </w:t>
      </w:r>
      <w:proofErr w:type="spellStart"/>
      <w:r>
        <w:t>Элисенваарского</w:t>
      </w:r>
      <w:proofErr w:type="spellEnd"/>
      <w:r>
        <w:t xml:space="preserve"> сельского поселения (далее - Порядок) определяет правила формирования и ведения реестра расходных обязательств </w:t>
      </w:r>
      <w:proofErr w:type="spellStart"/>
      <w:r>
        <w:t>Элисенваарского</w:t>
      </w:r>
      <w:proofErr w:type="spellEnd"/>
      <w:r>
        <w:t xml:space="preserve"> сельского поселения.</w:t>
      </w:r>
    </w:p>
    <w:p w:rsidR="00421A25" w:rsidRDefault="00EB73CB">
      <w:pPr>
        <w:pStyle w:val="af6"/>
        <w:ind w:firstLine="567"/>
        <w:jc w:val="both"/>
      </w:pPr>
      <w:r>
        <w:t xml:space="preserve">1.2. </w:t>
      </w:r>
      <w:r>
        <w:t xml:space="preserve">Реестр расходных обязательств </w:t>
      </w:r>
      <w:proofErr w:type="spellStart"/>
      <w:r>
        <w:t>Элисенваарского</w:t>
      </w:r>
      <w:proofErr w:type="spellEnd"/>
      <w:r>
        <w:t xml:space="preserve"> сельского поселения (далее </w:t>
      </w:r>
      <w:proofErr w:type="gramStart"/>
      <w:r>
        <w:t>-п</w:t>
      </w:r>
      <w:proofErr w:type="gramEnd"/>
      <w:r>
        <w:t>оселение) ведется с целью учета расходных обязательств и определения объема бюджетных ассигнований бюджета поселения, необходимых для их исполнения. Данные реестра расходных обязате</w:t>
      </w:r>
      <w:r>
        <w:t>льств поселения используются при разработке проекта бюджета поселения, а также при определении в очередном финансовом году объема бюджетных ассигнований на исполнение действующих и принимаемых обязательств.</w:t>
      </w:r>
    </w:p>
    <w:p w:rsidR="00421A25" w:rsidRDefault="00EB73CB">
      <w:pPr>
        <w:pStyle w:val="af6"/>
        <w:jc w:val="both"/>
      </w:pPr>
      <w:r>
        <w:t xml:space="preserve">         1.3. Порядок разработан в соответствии </w:t>
      </w:r>
      <w:proofErr w:type="gramStart"/>
      <w:r>
        <w:t>с</w:t>
      </w:r>
      <w:proofErr w:type="gramEnd"/>
      <w:r>
        <w:t xml:space="preserve">: </w:t>
      </w:r>
    </w:p>
    <w:p w:rsidR="00421A25" w:rsidRDefault="00EB73CB">
      <w:pPr>
        <w:pStyle w:val="af6"/>
        <w:ind w:firstLine="567"/>
        <w:jc w:val="both"/>
      </w:pPr>
      <w:r>
        <w:t>- Бюджетным Кодексом Российской Федерации;</w:t>
      </w:r>
    </w:p>
    <w:p w:rsidR="00421A25" w:rsidRDefault="00EB73CB">
      <w:pPr>
        <w:pStyle w:val="af6"/>
        <w:ind w:firstLine="567"/>
        <w:jc w:val="both"/>
      </w:pPr>
      <w:r>
        <w:t xml:space="preserve">- приказом Министерства Финансов Российской Федерации от 01.07.2015г. № 103н «Об утверждении </w:t>
      </w:r>
      <w:proofErr w:type="gramStart"/>
      <w:r>
        <w:t>Порядка представления реестров расходных обязательств субъектов Российской Федерации</w:t>
      </w:r>
      <w:proofErr w:type="gramEnd"/>
      <w:r>
        <w:t xml:space="preserve"> и сводов реестров расходных обяз</w:t>
      </w:r>
      <w:r>
        <w:t>ательств муниципальных образований, входящих в состав субъекта Российской Федерации»</w:t>
      </w:r>
    </w:p>
    <w:p w:rsidR="00421A25" w:rsidRDefault="00EB73CB">
      <w:pPr>
        <w:pStyle w:val="af6"/>
        <w:ind w:firstLine="567"/>
        <w:jc w:val="both"/>
      </w:pPr>
      <w:r>
        <w:t xml:space="preserve">- </w:t>
      </w:r>
      <w:hyperlink r:id="rId8" w:history="1">
        <w:r>
          <w:rPr>
            <w:rStyle w:val="af5"/>
            <w:color w:val="auto"/>
            <w:u w:val="none"/>
          </w:rPr>
          <w:t xml:space="preserve">постановлением Администрации </w:t>
        </w:r>
        <w:proofErr w:type="spellStart"/>
        <w:r>
          <w:rPr>
            <w:rStyle w:val="af5"/>
            <w:color w:val="auto"/>
            <w:u w:val="none"/>
          </w:rPr>
          <w:t>Лахденпохского</w:t>
        </w:r>
        <w:proofErr w:type="spellEnd"/>
        <w:r>
          <w:rPr>
            <w:rStyle w:val="af5"/>
            <w:color w:val="auto"/>
            <w:u w:val="none"/>
          </w:rPr>
          <w:t xml:space="preserve"> муниципального района  от 21.02.2017г.</w:t>
        </w:r>
      </w:hyperlink>
      <w:r>
        <w:t> № 64 « Об утверждении Порядка ведени</w:t>
      </w:r>
      <w:r>
        <w:t xml:space="preserve">я реестра расходных обязательств </w:t>
      </w:r>
      <w:proofErr w:type="spellStart"/>
      <w:r>
        <w:t>Лахденпохского</w:t>
      </w:r>
      <w:proofErr w:type="spellEnd"/>
      <w:r>
        <w:t xml:space="preserve"> муниципального района, Порядка составления и ведения свода реестров расходных обязательств поселений, входящих в состав </w:t>
      </w:r>
      <w:proofErr w:type="spellStart"/>
      <w:r>
        <w:t>Лахденпохского</w:t>
      </w:r>
      <w:proofErr w:type="spellEnd"/>
      <w:r>
        <w:t xml:space="preserve"> района».</w:t>
      </w:r>
    </w:p>
    <w:p w:rsidR="00421A25" w:rsidRDefault="00EB73CB">
      <w:pPr>
        <w:jc w:val="both"/>
      </w:pPr>
      <w:r>
        <w:t xml:space="preserve">         1.4. </w:t>
      </w:r>
      <w:proofErr w:type="gramStart"/>
      <w:r>
        <w:t xml:space="preserve">Реестр расходных обязательств </w:t>
      </w:r>
      <w:proofErr w:type="spellStart"/>
      <w:r>
        <w:t>Элисенваарского</w:t>
      </w:r>
      <w:proofErr w:type="spellEnd"/>
      <w:r>
        <w:t xml:space="preserve"> сель</w:t>
      </w:r>
      <w:r>
        <w:t>ского поселения представляет собой свод (перечень) законов, иных нормативных правовых актов, муниципальных правовых актов и иных документов, обусловливающих публичные нормативные обязательства и (или) правовые основания для иных расходных обязательств с ук</w:t>
      </w:r>
      <w:r>
        <w:t>азанием соответствующих положений (статей, частей, пунктов, подпунктов) законов и иных нормативных правовых актов, муниципальных правовых актов и иных документов (далее – нормативные правовые акты) с оценкой объемов</w:t>
      </w:r>
      <w:proofErr w:type="gramEnd"/>
      <w:r>
        <w:t xml:space="preserve"> бюджетных ассигнований, предусмотренных </w:t>
      </w:r>
      <w:r>
        <w:t>в бюджете для исполнения включенных в реестр обязательств.</w:t>
      </w:r>
    </w:p>
    <w:p w:rsidR="00421A25" w:rsidRDefault="00EB73CB">
      <w:pPr>
        <w:jc w:val="both"/>
      </w:pPr>
      <w:r>
        <w:t xml:space="preserve">        1.5. Расходные обязательства </w:t>
      </w:r>
      <w:proofErr w:type="spellStart"/>
      <w:r>
        <w:t>Элисенваарского</w:t>
      </w:r>
      <w:proofErr w:type="spellEnd"/>
      <w:r>
        <w:t xml:space="preserve"> сельского поселения подразделяются на следующие группы:</w:t>
      </w:r>
    </w:p>
    <w:p w:rsidR="00421A25" w:rsidRDefault="00EB73CB">
      <w:pPr>
        <w:jc w:val="both"/>
      </w:pPr>
      <w:r>
        <w:t>а) расходные обязательства, возникшие в результате принятия нормативных правовых актов п</w:t>
      </w:r>
      <w:r>
        <w:t>оселения, заключения договоров (соглашений) в рамках реализации вопросов местного значения сельского поселения;</w:t>
      </w:r>
    </w:p>
    <w:p w:rsidR="00421A25" w:rsidRDefault="00EB73CB">
      <w:pPr>
        <w:jc w:val="both"/>
      </w:pPr>
      <w:r>
        <w:t xml:space="preserve">б) расходные обязательства, возникшие в результате принятия нормативных правовых актов поселения, заключения договоров (соглашений) в рамках </w:t>
      </w:r>
      <w:proofErr w:type="gramStart"/>
      <w:r>
        <w:t>реа</w:t>
      </w:r>
      <w:r>
        <w:t>лизации полномочий органов местного самоуправления поселения</w:t>
      </w:r>
      <w:proofErr w:type="gramEnd"/>
      <w:r>
        <w:t xml:space="preserve"> по решению вопросов местного значения сельского поселения; </w:t>
      </w:r>
    </w:p>
    <w:p w:rsidR="00421A25" w:rsidRDefault="00EB73CB">
      <w:pPr>
        <w:jc w:val="both"/>
      </w:pPr>
      <w:r>
        <w:t>в) расходные обязательства, возникшие в результате принятия нормативных правовых актов поселения, заключения договоров (соглашений) в р</w:t>
      </w:r>
      <w:r>
        <w:t xml:space="preserve">амках реализации органами местного самоуправления поселения прав на решение вопросов, не отнесенных к вопросам местного значения сельского поселения; </w:t>
      </w:r>
    </w:p>
    <w:p w:rsidR="00421A25" w:rsidRDefault="00EB73CB">
      <w:pPr>
        <w:jc w:val="both"/>
      </w:pPr>
      <w:r>
        <w:t>г) расходные обязательства, возникшие в результате принятия нормативных правовых актов поселения, заключе</w:t>
      </w:r>
      <w:r>
        <w:t xml:space="preserve">ния договоров (соглашений) в рамках реализации органами </w:t>
      </w:r>
      <w:r>
        <w:lastRenderedPageBreak/>
        <w:t>местного самоуправления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</w:t>
      </w:r>
      <w:r>
        <w:t>рации;</w:t>
      </w:r>
    </w:p>
    <w:p w:rsidR="00421A25" w:rsidRDefault="00EB73CB">
      <w:pPr>
        <w:jc w:val="both"/>
      </w:pPr>
      <w:r>
        <w:t>д) расходные обязательства, возникшие в результате принятия нормативных правовых актов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</w:t>
      </w:r>
      <w:r>
        <w:t>йской Федерации.</w:t>
      </w:r>
    </w:p>
    <w:p w:rsidR="00421A25" w:rsidRDefault="00EB73CB">
      <w:pPr>
        <w:ind w:firstLine="567"/>
        <w:jc w:val="both"/>
      </w:pPr>
      <w:r>
        <w:t xml:space="preserve">1.6. Формирование реестра расходных обязательств </w:t>
      </w:r>
      <w:proofErr w:type="spellStart"/>
      <w:r>
        <w:t>Элисенваарского</w:t>
      </w:r>
      <w:proofErr w:type="spellEnd"/>
      <w:r>
        <w:t xml:space="preserve"> сельского поселения осуществляет главный специалист Администрации </w:t>
      </w:r>
      <w:proofErr w:type="spellStart"/>
      <w:r>
        <w:t>Элисенваарского</w:t>
      </w:r>
      <w:proofErr w:type="spellEnd"/>
      <w:r>
        <w:t xml:space="preserve"> сельского поселения (далее – главный специалист).</w:t>
      </w:r>
    </w:p>
    <w:p w:rsidR="00421A25" w:rsidRDefault="00EB73CB">
      <w:pPr>
        <w:ind w:firstLine="567"/>
        <w:jc w:val="both"/>
      </w:pPr>
      <w:r>
        <w:t xml:space="preserve">1.7. </w:t>
      </w:r>
      <w:hyperlink r:id="rId9" w:history="1">
        <w:proofErr w:type="gramStart"/>
        <w:r>
          <w:t>Реестр</w:t>
        </w:r>
      </w:hyperlink>
      <w:r>
        <w:t xml:space="preserve"> расходных обязательств </w:t>
      </w:r>
      <w:proofErr w:type="spellStart"/>
      <w:r>
        <w:t>Элисенваарского</w:t>
      </w:r>
      <w:proofErr w:type="spellEnd"/>
      <w:r>
        <w:t xml:space="preserve"> сельского поселения формируется один раз в год не позднее 15 апреля текущего финансового года по форме, предст</w:t>
      </w:r>
      <w:r>
        <w:t xml:space="preserve">авленной в приложении N 1, и утверждается Главой </w:t>
      </w:r>
      <w:proofErr w:type="spellStart"/>
      <w:r>
        <w:t>Элисенваарского</w:t>
      </w:r>
      <w:proofErr w:type="spellEnd"/>
      <w:r>
        <w:t xml:space="preserve"> сельского поселения, либо должностным лицом, на которое, распоряжением Администрации </w:t>
      </w:r>
      <w:proofErr w:type="spellStart"/>
      <w:r>
        <w:t>Элисенваарского</w:t>
      </w:r>
      <w:proofErr w:type="spellEnd"/>
      <w:r>
        <w:t xml:space="preserve"> сельского поселения, возложено исполнение обязанностей по исполнительно-распорядительным ф</w:t>
      </w:r>
      <w:r>
        <w:t xml:space="preserve">ункциям Главы </w:t>
      </w:r>
      <w:proofErr w:type="spellStart"/>
      <w:r>
        <w:t>Элисенваарского</w:t>
      </w:r>
      <w:proofErr w:type="spellEnd"/>
      <w:r>
        <w:t xml:space="preserve"> сельского поселения.</w:t>
      </w:r>
      <w:proofErr w:type="gramEnd"/>
    </w:p>
    <w:p w:rsidR="00421A25" w:rsidRDefault="00EB73CB">
      <w:pPr>
        <w:ind w:firstLine="567"/>
        <w:jc w:val="both"/>
      </w:pPr>
      <w:r>
        <w:t xml:space="preserve">1.8. </w:t>
      </w:r>
      <w:proofErr w:type="gramStart"/>
      <w:r>
        <w:t xml:space="preserve">После утверждения Главой </w:t>
      </w:r>
      <w:proofErr w:type="spellStart"/>
      <w:r>
        <w:t>Элисенваарского</w:t>
      </w:r>
      <w:proofErr w:type="spellEnd"/>
      <w:r>
        <w:t xml:space="preserve"> сельского поселения, либо должностным лицом, на которое, распоряжением Администрации </w:t>
      </w:r>
      <w:proofErr w:type="spellStart"/>
      <w:r>
        <w:t>Элисенваарского</w:t>
      </w:r>
      <w:proofErr w:type="spellEnd"/>
      <w:r>
        <w:t xml:space="preserve"> сельского поселения возложено исполнение обязанностей по и</w:t>
      </w:r>
      <w:r>
        <w:t xml:space="preserve">сполнительно-распорядительным функциям Главы </w:t>
      </w:r>
      <w:proofErr w:type="spellStart"/>
      <w:r>
        <w:t>Элисенваарского</w:t>
      </w:r>
      <w:proofErr w:type="spellEnd"/>
      <w:r>
        <w:t xml:space="preserve"> сельского поселения,  реестр расходных обязательств </w:t>
      </w:r>
      <w:proofErr w:type="spellStart"/>
      <w:r>
        <w:t>Элисенваарского</w:t>
      </w:r>
      <w:proofErr w:type="spellEnd"/>
      <w:r>
        <w:t xml:space="preserve"> сельского поселения по форме в соответствии с приложением N 1 и в сроки, установленные Администрацией </w:t>
      </w:r>
      <w:proofErr w:type="spellStart"/>
      <w:r>
        <w:t>Лахденпохского</w:t>
      </w:r>
      <w:proofErr w:type="spellEnd"/>
      <w:r>
        <w:t xml:space="preserve"> муниципаль</w:t>
      </w:r>
      <w:r>
        <w:t xml:space="preserve">ного района, направляется в отдел бюджета и межбюджетных отношений Администрации </w:t>
      </w:r>
      <w:proofErr w:type="spellStart"/>
      <w:r>
        <w:t>Лахденпохского</w:t>
      </w:r>
      <w:proofErr w:type="spellEnd"/>
      <w:r>
        <w:t xml:space="preserve"> муниципального района.</w:t>
      </w:r>
      <w:proofErr w:type="gramEnd"/>
    </w:p>
    <w:p w:rsidR="00421A25" w:rsidRDefault="00EB73CB">
      <w:pPr>
        <w:ind w:firstLine="567"/>
        <w:jc w:val="both"/>
      </w:pPr>
      <w:r>
        <w:t xml:space="preserve">1.9 Утвержденный реестр расходных обязательств </w:t>
      </w:r>
      <w:proofErr w:type="spellStart"/>
      <w:r>
        <w:t>Элисенваарского</w:t>
      </w:r>
      <w:proofErr w:type="spellEnd"/>
      <w:r>
        <w:t xml:space="preserve"> сельского поселения подлежит размещению на официальном сайте Администрации</w:t>
      </w:r>
      <w:r>
        <w:t xml:space="preserve"> </w:t>
      </w:r>
      <w:proofErr w:type="spellStart"/>
      <w:r>
        <w:t>Элисенваарского</w:t>
      </w:r>
      <w:proofErr w:type="spellEnd"/>
      <w:r>
        <w:t xml:space="preserve"> сельского поселения в сети «Интернет» </w:t>
      </w:r>
      <w:hyperlink r:id="rId10" w:history="1">
        <w:r>
          <w:rPr>
            <w:rStyle w:val="af5"/>
            <w:lang w:val="en-US"/>
          </w:rPr>
          <w:t>http</w:t>
        </w:r>
        <w:r>
          <w:rPr>
            <w:rStyle w:val="af5"/>
          </w:rPr>
          <w:t>://</w:t>
        </w:r>
        <w:r>
          <w:rPr>
            <w:rStyle w:val="af5"/>
            <w:lang w:val="en-US"/>
          </w:rPr>
          <w:t>elisenvaara</w:t>
        </w:r>
        <w:r w:rsidRPr="00B1152A">
          <w:rPr>
            <w:rStyle w:val="af5"/>
          </w:rPr>
          <w:t>.</w:t>
        </w:r>
        <w:r>
          <w:rPr>
            <w:rStyle w:val="af5"/>
            <w:lang w:val="en-US"/>
          </w:rPr>
          <w:t>adm</w:t>
        </w:r>
        <w:r w:rsidRPr="00B1152A">
          <w:rPr>
            <w:rStyle w:val="af5"/>
          </w:rPr>
          <w:t>@</w:t>
        </w:r>
        <w:r>
          <w:rPr>
            <w:rStyle w:val="af5"/>
            <w:lang w:val="en-US"/>
          </w:rPr>
          <w:t>mail</w:t>
        </w:r>
        <w:r>
          <w:rPr>
            <w:rStyle w:val="af5"/>
          </w:rPr>
          <w:t>.</w:t>
        </w:r>
        <w:proofErr w:type="spellStart"/>
        <w:r>
          <w:rPr>
            <w:rStyle w:val="af5"/>
            <w:lang w:val="en-US"/>
          </w:rPr>
          <w:t>ru</w:t>
        </w:r>
        <w:proofErr w:type="spellEnd"/>
      </w:hyperlink>
      <w:r>
        <w:t>.</w:t>
      </w:r>
    </w:p>
    <w:p w:rsidR="00421A25" w:rsidRDefault="00EB73CB">
      <w:pPr>
        <w:ind w:firstLine="567"/>
        <w:jc w:val="both"/>
      </w:pPr>
      <w:r>
        <w:t xml:space="preserve">1.10. Данные реестра расходных обязательств </w:t>
      </w:r>
      <w:proofErr w:type="spellStart"/>
      <w:r>
        <w:t>Элисенваарского</w:t>
      </w:r>
      <w:proofErr w:type="spellEnd"/>
      <w:r>
        <w:t xml:space="preserve"> сельского поселения используются при составлении проекта бюджета </w:t>
      </w:r>
      <w:proofErr w:type="spellStart"/>
      <w:r>
        <w:t>Элисен</w:t>
      </w:r>
      <w:r>
        <w:t>ваарского</w:t>
      </w:r>
      <w:proofErr w:type="spellEnd"/>
      <w:r>
        <w:t xml:space="preserve"> сельского поселения в части определения в очередном финансовом году и плановом периоде объема  бюджета действующих обязательств и бюджета принимаемых обязательств.</w:t>
      </w:r>
    </w:p>
    <w:p w:rsidR="00421A25" w:rsidRDefault="00421A25">
      <w:pPr>
        <w:jc w:val="both"/>
      </w:pPr>
    </w:p>
    <w:p w:rsidR="00421A25" w:rsidRDefault="00EB73CB">
      <w:pPr>
        <w:jc w:val="center"/>
        <w:outlineLvl w:val="1"/>
      </w:pPr>
      <w:r>
        <w:t>2. Формирование реестра расходных обязательств</w:t>
      </w:r>
    </w:p>
    <w:p w:rsidR="00421A25" w:rsidRDefault="00EB73CB">
      <w:pPr>
        <w:jc w:val="center"/>
      </w:pPr>
      <w:proofErr w:type="spellStart"/>
      <w:r>
        <w:t>Элисенваарского</w:t>
      </w:r>
      <w:proofErr w:type="spellEnd"/>
      <w:r>
        <w:t xml:space="preserve"> сельского поселени</w:t>
      </w:r>
      <w:r>
        <w:t>я</w:t>
      </w:r>
    </w:p>
    <w:p w:rsidR="00421A25" w:rsidRDefault="00421A25">
      <w:pPr>
        <w:jc w:val="center"/>
      </w:pPr>
    </w:p>
    <w:p w:rsidR="00421A25" w:rsidRDefault="00EB73CB">
      <w:pPr>
        <w:ind w:firstLine="567"/>
        <w:jc w:val="both"/>
      </w:pPr>
      <w:r>
        <w:t xml:space="preserve">2.1. </w:t>
      </w:r>
      <w:hyperlink r:id="rId11" w:history="1">
        <w:r>
          <w:t>Реестр</w:t>
        </w:r>
      </w:hyperlink>
      <w:r>
        <w:t xml:space="preserve"> расходных обязательств </w:t>
      </w:r>
      <w:proofErr w:type="spellStart"/>
      <w:r>
        <w:t>Элисенваарского</w:t>
      </w:r>
      <w:proofErr w:type="spellEnd"/>
      <w:r>
        <w:t xml:space="preserve"> сельского поселения формируется финансовым отделом по форме согла</w:t>
      </w:r>
      <w:r>
        <w:t>сно приложению N 1.</w:t>
      </w:r>
    </w:p>
    <w:p w:rsidR="00421A25" w:rsidRDefault="00EB73CB">
      <w:pPr>
        <w:ind w:firstLine="567"/>
        <w:jc w:val="both"/>
      </w:pPr>
      <w:r>
        <w:t xml:space="preserve"> Ответственность за полноту, достоверность и обоснованность включенных в реестры расходных обязательств, в том числе сведений о них, несут лица, ответственные за ведение</w:t>
      </w:r>
      <w:r>
        <w:t xml:space="preserve"> реестра расходных обязательств, в соответствии со своими должностными обязанностями.</w:t>
      </w:r>
    </w:p>
    <w:p w:rsidR="00421A25" w:rsidRDefault="00EB73CB">
      <w:pPr>
        <w:ind w:firstLine="567"/>
        <w:jc w:val="both"/>
      </w:pPr>
      <w:bookmarkStart w:id="2" w:name="Par90"/>
      <w:bookmarkEnd w:id="2"/>
      <w:r>
        <w:t>2.2. Расходное обязательство содержит информацию:</w:t>
      </w:r>
    </w:p>
    <w:p w:rsidR="00421A25" w:rsidRDefault="00EB73CB">
      <w:pPr>
        <w:ind w:firstLine="567"/>
        <w:jc w:val="both"/>
      </w:pPr>
      <w:r>
        <w:t>- наименование расходного обязательства;</w:t>
      </w:r>
    </w:p>
    <w:p w:rsidR="00421A25" w:rsidRDefault="00EB73CB">
      <w:pPr>
        <w:ind w:firstLine="567"/>
        <w:jc w:val="both"/>
      </w:pPr>
      <w:r>
        <w:t>- код и наименование полномочия;</w:t>
      </w:r>
    </w:p>
    <w:p w:rsidR="00421A25" w:rsidRDefault="00EB73CB">
      <w:pPr>
        <w:ind w:firstLine="567"/>
        <w:jc w:val="both"/>
      </w:pPr>
      <w:r>
        <w:t>- нормативные правовые акты, являющиеся основа</w:t>
      </w:r>
      <w:r>
        <w:t>нием возникновения расходного обязательства и/или определяющие порядок исполнения и финансового обеспечения расходного обязательства;</w:t>
      </w:r>
    </w:p>
    <w:p w:rsidR="00421A25" w:rsidRDefault="00EB73CB">
      <w:pPr>
        <w:ind w:firstLine="567"/>
        <w:jc w:val="both"/>
      </w:pPr>
      <w:r>
        <w:t>- код бюджетной классификации (раздел, подраздел);</w:t>
      </w:r>
    </w:p>
    <w:p w:rsidR="00421A25" w:rsidRDefault="00EB73CB">
      <w:pPr>
        <w:ind w:firstLine="567"/>
        <w:jc w:val="both"/>
      </w:pPr>
      <w:r>
        <w:t>- объем средств на исполнение расходного обязательства.</w:t>
      </w:r>
    </w:p>
    <w:p w:rsidR="00421A25" w:rsidRDefault="00EB73CB">
      <w:pPr>
        <w:ind w:firstLine="567"/>
        <w:jc w:val="both"/>
      </w:pPr>
      <w:r>
        <w:t>2.3</w:t>
      </w:r>
      <w:r>
        <w:t>. По каждому расходному обязательству рекомендуется приводить:</w:t>
      </w:r>
    </w:p>
    <w:p w:rsidR="00421A25" w:rsidRDefault="00EB73CB">
      <w:pPr>
        <w:ind w:firstLine="567"/>
        <w:jc w:val="both"/>
      </w:pPr>
      <w:r>
        <w:t>-  до 1-3 федеральных нормативных правовых актов, при этом по возможности соблюдая следующую последовательность приведения информации о федеральных нормативных правовых актах:</w:t>
      </w:r>
    </w:p>
    <w:p w:rsidR="00421A25" w:rsidRDefault="00EB73CB">
      <w:pPr>
        <w:ind w:firstLine="540"/>
        <w:jc w:val="both"/>
      </w:pPr>
      <w:r>
        <w:t>1) Федеральный за</w:t>
      </w:r>
      <w:r>
        <w:t>кон от 06.10.2003 N 131-ФЗ «Об общих принципах организации местного самоуправления в Российской Федерации».</w:t>
      </w:r>
    </w:p>
    <w:p w:rsidR="00421A25" w:rsidRDefault="00EB73CB">
      <w:pPr>
        <w:ind w:firstLine="540"/>
        <w:jc w:val="both"/>
      </w:pPr>
      <w:r>
        <w:lastRenderedPageBreak/>
        <w:t>Для всех расходных обязатель</w:t>
      </w:r>
      <w:proofErr w:type="gramStart"/>
      <w:r>
        <w:t>ств пр</w:t>
      </w:r>
      <w:proofErr w:type="gramEnd"/>
      <w:r>
        <w:t>иводится информация о соответствующем пункте статей 14, 15, 17, 19, 20, 65 Федерального закона от 06.10.2003 N 131</w:t>
      </w:r>
      <w:r>
        <w:t>-ФЗ «Об общих принципах организации местного самоуправления в Российской Федерации», которым устанавливается расходное обязательство;</w:t>
      </w:r>
    </w:p>
    <w:p w:rsidR="00421A25" w:rsidRDefault="00EB73CB">
      <w:pPr>
        <w:ind w:firstLine="540"/>
        <w:jc w:val="both"/>
      </w:pPr>
      <w:r>
        <w:t>2) Закон Российской Федерации (Федеральный закон, основы законодательства Российской Федерации), регулирующий правоотношен</w:t>
      </w:r>
      <w:r>
        <w:t>ия в соответствующей отрасли;</w:t>
      </w:r>
    </w:p>
    <w:p w:rsidR="00421A25" w:rsidRDefault="00EB73CB">
      <w:pPr>
        <w:ind w:firstLine="540"/>
        <w:jc w:val="both"/>
      </w:pPr>
      <w:r>
        <w:t>3) Указ Президента Российской Федерации, регулирующий правоотношения в соответствующей отрасли (в случае наличия таковых);</w:t>
      </w:r>
    </w:p>
    <w:p w:rsidR="00421A25" w:rsidRDefault="00EB73CB">
      <w:pPr>
        <w:ind w:firstLine="540"/>
        <w:jc w:val="both"/>
      </w:pPr>
      <w:r>
        <w:t>4) Постановления  Правительства Российской Федерации, регулирующие процедуры распределения соответствую</w:t>
      </w:r>
      <w:r>
        <w:t>щих средств (в случае наличия таковых).</w:t>
      </w:r>
    </w:p>
    <w:p w:rsidR="00421A25" w:rsidRDefault="00EB73CB">
      <w:pPr>
        <w:ind w:firstLine="540"/>
        <w:jc w:val="both"/>
      </w:pPr>
      <w:proofErr w:type="gramStart"/>
      <w:r>
        <w:t>- 2-3 региональных нормативных правовых акта, при этом соблюдая следующую последовательность приведения информации о региональных нормативных правовых актах:</w:t>
      </w:r>
      <w:proofErr w:type="gramEnd"/>
    </w:p>
    <w:p w:rsidR="00421A25" w:rsidRDefault="00EB73CB">
      <w:pPr>
        <w:ind w:firstLine="540"/>
        <w:jc w:val="both"/>
      </w:pPr>
      <w:r>
        <w:t xml:space="preserve"> 1) Закон Республики Карелия, регулирующий правоотношения </w:t>
      </w:r>
      <w:r>
        <w:t>в соответствующей отрасли;</w:t>
      </w:r>
    </w:p>
    <w:p w:rsidR="00421A25" w:rsidRDefault="00EB73CB">
      <w:pPr>
        <w:ind w:firstLine="540"/>
        <w:jc w:val="both"/>
      </w:pPr>
      <w:r>
        <w:t>2) Постановления Правительства Республики Карелия, регулирующие процедуры распределения соответствующих средств (в случае наличия таковых).</w:t>
      </w:r>
    </w:p>
    <w:p w:rsidR="00421A25" w:rsidRDefault="00EB73CB">
      <w:pPr>
        <w:ind w:firstLine="567"/>
        <w:jc w:val="both"/>
      </w:pPr>
      <w:r>
        <w:t>2.4. Не подлежат указанию в качестве нормативного правового регулирования нормативные пра</w:t>
      </w:r>
      <w:r>
        <w:t>вовые акты, не устанавливающие конкретных обязательств по осуществлению расходов из бюджетов:</w:t>
      </w:r>
    </w:p>
    <w:p w:rsidR="00421A25" w:rsidRDefault="00EB73CB">
      <w:pPr>
        <w:ind w:firstLine="540"/>
        <w:jc w:val="both"/>
      </w:pPr>
      <w:r>
        <w:t xml:space="preserve">- </w:t>
      </w:r>
      <w:hyperlink r:id="rId12" w:history="1">
        <w:r>
          <w:t>Конституция</w:t>
        </w:r>
      </w:hyperlink>
      <w:r>
        <w:t xml:space="preserve"> Российской Федерации, </w:t>
      </w:r>
      <w:hyperlink r:id="rId13" w:history="1">
        <w:r>
          <w:t>Конституция</w:t>
        </w:r>
      </w:hyperlink>
      <w:r>
        <w:t xml:space="preserve"> Республики Карелия;</w:t>
      </w:r>
    </w:p>
    <w:p w:rsidR="00421A25" w:rsidRDefault="00EB73CB">
      <w:pPr>
        <w:ind w:firstLine="540"/>
        <w:jc w:val="both"/>
      </w:pPr>
      <w:r>
        <w:t xml:space="preserve">- </w:t>
      </w:r>
      <w:hyperlink r:id="rId14" w:history="1">
        <w:r>
          <w:t>Устав</w:t>
        </w:r>
      </w:hyperlink>
      <w:r>
        <w:t xml:space="preserve"> муницип</w:t>
      </w:r>
      <w:r>
        <w:t>ального образования может быть указан только в случае отсутствия иных оснований возникновения расходного обязательства;</w:t>
      </w:r>
    </w:p>
    <w:p w:rsidR="00421A25" w:rsidRDefault="00EB73CB">
      <w:pPr>
        <w:ind w:firstLine="540"/>
        <w:jc w:val="both"/>
      </w:pPr>
      <w:r>
        <w:t xml:space="preserve">- Гражданский </w:t>
      </w:r>
      <w:hyperlink r:id="rId15" w:history="1">
        <w:r>
          <w:t>кодекс</w:t>
        </w:r>
      </w:hyperlink>
      <w:r>
        <w:t xml:space="preserve"> Россий</w:t>
      </w:r>
      <w:r>
        <w:t xml:space="preserve">ской Федерации, за исключением норм </w:t>
      </w:r>
      <w:hyperlink r:id="rId16" w:history="1">
        <w:r>
          <w:t>главы 59</w:t>
        </w:r>
      </w:hyperlink>
      <w:r>
        <w:t xml:space="preserve"> "Обязательства вследствие причинения вреда";</w:t>
      </w:r>
    </w:p>
    <w:p w:rsidR="00421A25" w:rsidRDefault="00EB73CB">
      <w:pPr>
        <w:ind w:firstLine="540"/>
        <w:jc w:val="both"/>
      </w:pPr>
      <w:r>
        <w:t xml:space="preserve">- Бюджетный </w:t>
      </w:r>
      <w:hyperlink r:id="rId17" w:history="1">
        <w:r>
          <w:t>кодекс</w:t>
        </w:r>
      </w:hyperlink>
      <w:r>
        <w:t xml:space="preserve"> Российской Федерации, законы Республики Карелия, регламентирующие бюджетное устройство и бюджетный процесс;</w:t>
      </w:r>
    </w:p>
    <w:p w:rsidR="00421A25" w:rsidRDefault="00EB73CB">
      <w:pPr>
        <w:ind w:firstLine="540"/>
        <w:jc w:val="both"/>
      </w:pPr>
      <w:r>
        <w:t xml:space="preserve">- Федеральный </w:t>
      </w:r>
      <w:hyperlink r:id="rId18" w:history="1">
        <w:r>
          <w:t>закон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421A25" w:rsidRDefault="00EB73CB">
      <w:pPr>
        <w:ind w:firstLine="540"/>
        <w:jc w:val="both"/>
      </w:pPr>
      <w:r>
        <w:t>- законы Республики Карелия, устанавливающие</w:t>
      </w:r>
      <w:r>
        <w:t xml:space="preserve"> структуру и полномочия органов государственной власти Республики Карелия;</w:t>
      </w:r>
    </w:p>
    <w:p w:rsidR="00421A25" w:rsidRDefault="00EB73CB">
      <w:pPr>
        <w:ind w:firstLine="540"/>
        <w:jc w:val="both"/>
      </w:pPr>
      <w:r>
        <w:t xml:space="preserve">- закон Республики Карелия о бюджете на тот или иной финансовый год, решение Совета </w:t>
      </w:r>
      <w:proofErr w:type="spellStart"/>
      <w:r>
        <w:t>Элисенваарского</w:t>
      </w:r>
      <w:proofErr w:type="spellEnd"/>
      <w:r>
        <w:t xml:space="preserve"> сельского поселения о местном бюджете на тот или иной финансовый год (за исключен</w:t>
      </w:r>
      <w:r>
        <w:t>ием расходных обязательств по предоставлению межбюджетных трансфертов);</w:t>
      </w:r>
    </w:p>
    <w:p w:rsidR="00421A25" w:rsidRDefault="00EB73CB">
      <w:pPr>
        <w:ind w:firstLine="540"/>
        <w:jc w:val="both"/>
      </w:pPr>
      <w:r>
        <w:t>-  проекты нормативных правовых актов;</w:t>
      </w:r>
    </w:p>
    <w:p w:rsidR="00421A25" w:rsidRDefault="00EB73CB">
      <w:pPr>
        <w:ind w:firstLine="540"/>
        <w:jc w:val="both"/>
      </w:pPr>
      <w:r>
        <w:t xml:space="preserve">- нормативные правовые акты федеральных органов исполнительной власти и исполнительных органов государственной власти Республики Карелия и </w:t>
      </w:r>
      <w:proofErr w:type="spellStart"/>
      <w:r>
        <w:t>Лахден</w:t>
      </w:r>
      <w:r>
        <w:t>похского</w:t>
      </w:r>
      <w:proofErr w:type="spellEnd"/>
      <w:r>
        <w:t xml:space="preserve"> муниципального района, за исключением случаев, когда отсутствуют иные нормативные правовые акты, в соответствии с которыми расходное обязательство возникло, осуществляется и финансируется;</w:t>
      </w:r>
    </w:p>
    <w:p w:rsidR="00421A25" w:rsidRDefault="00EB73CB">
      <w:pPr>
        <w:ind w:firstLine="540"/>
        <w:jc w:val="both"/>
      </w:pPr>
      <w:r>
        <w:t>-  акты ненормативного характера;</w:t>
      </w:r>
    </w:p>
    <w:p w:rsidR="00421A25" w:rsidRDefault="00EB73CB">
      <w:pPr>
        <w:ind w:firstLine="540"/>
        <w:jc w:val="both"/>
      </w:pPr>
      <w:r>
        <w:t>- государственные (муниципальные) программы, вне зависимости от вида утвердившего их акта (нормативного правового акта или иного акта).</w:t>
      </w:r>
    </w:p>
    <w:p w:rsidR="00421A25" w:rsidRDefault="00EB73CB">
      <w:pPr>
        <w:ind w:firstLine="540"/>
        <w:jc w:val="both"/>
      </w:pPr>
      <w:r>
        <w:t>Муниципальная программа, утвержденная нормативным правовым актом, является основанием возникновения расходных обязательс</w:t>
      </w:r>
      <w:r>
        <w:t>тв, только при определении размеров законодательно обусловленных публичных нормативных обязательств или при установлении порядка их индексации;</w:t>
      </w:r>
    </w:p>
    <w:p w:rsidR="00421A25" w:rsidRDefault="00EB73CB">
      <w:pPr>
        <w:ind w:firstLine="540"/>
        <w:jc w:val="both"/>
      </w:pPr>
      <w:r>
        <w:t>- договоры гражданско-правового характера.</w:t>
      </w:r>
    </w:p>
    <w:p w:rsidR="00421A25" w:rsidRDefault="00EB73CB">
      <w:pPr>
        <w:ind w:firstLine="567"/>
        <w:jc w:val="both"/>
      </w:pPr>
      <w:r>
        <w:t>2.5. Объем средств на исполнение расходного обязательства реестра рас</w:t>
      </w:r>
      <w:r>
        <w:t>ходных обязательств должен соответствовать:</w:t>
      </w:r>
    </w:p>
    <w:p w:rsidR="00421A25" w:rsidRDefault="00EB73CB">
      <w:pPr>
        <w:ind w:firstLine="540"/>
        <w:jc w:val="both"/>
      </w:pPr>
      <w:r>
        <w:t xml:space="preserve">- плану отчетного финансового года - данным бюджетной росписи главных распорядителей средств бюджета </w:t>
      </w:r>
      <w:proofErr w:type="spellStart"/>
      <w:r>
        <w:t>Элисенваарского</w:t>
      </w:r>
      <w:proofErr w:type="spellEnd"/>
      <w:r>
        <w:t xml:space="preserve"> сельского поселения (далее - бюджетная роспись) по состоянию на 31 декабря;</w:t>
      </w:r>
    </w:p>
    <w:p w:rsidR="00421A25" w:rsidRDefault="00EB73CB">
      <w:pPr>
        <w:ind w:firstLine="540"/>
        <w:jc w:val="both"/>
      </w:pPr>
      <w:r>
        <w:t>- факту отчетного ф</w:t>
      </w:r>
      <w:r>
        <w:t>инансового года - данным годового отчета;</w:t>
      </w:r>
    </w:p>
    <w:p w:rsidR="00421A25" w:rsidRDefault="00EB73CB">
      <w:pPr>
        <w:ind w:firstLine="540"/>
        <w:jc w:val="both"/>
      </w:pPr>
      <w:r>
        <w:lastRenderedPageBreak/>
        <w:t xml:space="preserve">- плану текущего финансового года, прогноз на очередной финансовый год и  плановый период - данным бюджетной росписи по состоянию на 1 апреля </w:t>
      </w:r>
      <w:proofErr w:type="spellStart"/>
      <w:r>
        <w:t>т.г</w:t>
      </w:r>
      <w:proofErr w:type="spellEnd"/>
      <w:r>
        <w:t>. (второй год планового периода указывается по уровню первого года пл</w:t>
      </w:r>
      <w:r>
        <w:t>анового периода).</w:t>
      </w:r>
    </w:p>
    <w:p w:rsidR="00421A25" w:rsidRDefault="00EB73CB">
      <w:pPr>
        <w:ind w:firstLine="567"/>
        <w:jc w:val="both"/>
      </w:pPr>
      <w:r>
        <w:t xml:space="preserve">2.6. Ведение реестра расходных обязательств </w:t>
      </w:r>
      <w:proofErr w:type="spellStart"/>
      <w:r>
        <w:t>Элисенваарского</w:t>
      </w:r>
      <w:proofErr w:type="spellEnd"/>
      <w:r>
        <w:t xml:space="preserve"> сельского поселения осуществляется  главным специалистом   посредством внесения в него изменений.</w:t>
      </w:r>
    </w:p>
    <w:p w:rsidR="00421A25" w:rsidRDefault="00EB73CB">
      <w:pPr>
        <w:ind w:firstLine="567"/>
        <w:jc w:val="both"/>
      </w:pPr>
      <w:r>
        <w:t xml:space="preserve">2.7. Внесение изменений в реестр расходных обязательств </w:t>
      </w:r>
      <w:proofErr w:type="spellStart"/>
      <w:r>
        <w:t>Элисенваарского</w:t>
      </w:r>
      <w:proofErr w:type="spellEnd"/>
      <w:r>
        <w:t xml:space="preserve"> сельског</w:t>
      </w:r>
      <w:r>
        <w:t>о поселения осуществляется в связи:</w:t>
      </w:r>
    </w:p>
    <w:p w:rsidR="00421A25" w:rsidRDefault="00EB73CB">
      <w:pPr>
        <w:ind w:firstLine="567"/>
        <w:jc w:val="both"/>
      </w:pPr>
      <w:r>
        <w:t xml:space="preserve"> - с внесением изменений в решения о бюджете </w:t>
      </w:r>
      <w:proofErr w:type="spellStart"/>
      <w:r>
        <w:t>Элисенваарского</w:t>
      </w:r>
      <w:proofErr w:type="spellEnd"/>
      <w:r>
        <w:t xml:space="preserve"> сельского поселения;</w:t>
      </w:r>
    </w:p>
    <w:p w:rsidR="00421A25" w:rsidRDefault="00EB73CB">
      <w:pPr>
        <w:ind w:firstLine="567"/>
        <w:jc w:val="both"/>
      </w:pPr>
      <w:r>
        <w:t xml:space="preserve">- с внесением изменений в сводную бюджетную роспись бюджета </w:t>
      </w:r>
      <w:proofErr w:type="spellStart"/>
      <w:r>
        <w:t>Элисенваарского</w:t>
      </w:r>
      <w:proofErr w:type="spellEnd"/>
      <w:r>
        <w:t xml:space="preserve"> сельского поселения.</w:t>
      </w:r>
    </w:p>
    <w:p w:rsidR="00421A25" w:rsidRDefault="00421A25">
      <w:pPr>
        <w:ind w:firstLine="567"/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outlineLvl w:val="0"/>
        <w:rPr>
          <w:color w:val="000000"/>
        </w:rPr>
      </w:pPr>
    </w:p>
    <w:p w:rsidR="00421A25" w:rsidRDefault="00421A25">
      <w:pPr>
        <w:jc w:val="center"/>
        <w:rPr>
          <w:sz w:val="48"/>
          <w:szCs w:val="48"/>
        </w:rPr>
        <w:sectPr w:rsidR="00421A25">
          <w:pgSz w:w="11906" w:h="16838"/>
          <w:pgMar w:top="993" w:right="707" w:bottom="567" w:left="1701" w:header="709" w:footer="709" w:gutter="0"/>
          <w:cols w:space="708"/>
          <w:docGrid w:linePitch="360"/>
        </w:sectPr>
      </w:pPr>
    </w:p>
    <w:p w:rsidR="00421A25" w:rsidRDefault="00EB73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21A25" w:rsidRDefault="00EB73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ведения реестра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расходных</w:t>
      </w:r>
      <w:proofErr w:type="gramEnd"/>
    </w:p>
    <w:p w:rsidR="00421A25" w:rsidRDefault="00EB73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21A25" w:rsidRDefault="00EB73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2"/>
      <w:bookmarkEnd w:id="3"/>
      <w:r>
        <w:rPr>
          <w:rFonts w:ascii="Times New Roman" w:hAnsi="Times New Roman" w:cs="Times New Roman"/>
          <w:sz w:val="24"/>
          <w:szCs w:val="24"/>
        </w:rPr>
        <w:t>Форма реестра</w:t>
      </w:r>
    </w:p>
    <w:p w:rsidR="00421A25" w:rsidRDefault="00EB73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расходных обязательств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Элисенваарского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21A25" w:rsidRDefault="00421A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66" w:type="dxa"/>
        <w:tblInd w:w="93" w:type="dxa"/>
        <w:tblLook w:val="04A0" w:firstRow="1" w:lastRow="0" w:firstColumn="1" w:lastColumn="0" w:noHBand="0" w:noVBand="1"/>
      </w:tblPr>
      <w:tblGrid>
        <w:gridCol w:w="1800"/>
        <w:gridCol w:w="222"/>
        <w:gridCol w:w="236"/>
        <w:gridCol w:w="222"/>
        <w:gridCol w:w="222"/>
        <w:gridCol w:w="222"/>
        <w:gridCol w:w="222"/>
        <w:gridCol w:w="11220"/>
      </w:tblGrid>
      <w:tr w:rsidR="00421A25">
        <w:trPr>
          <w:trHeight w:val="328"/>
        </w:trPr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EB73CB">
            <w:r>
              <w:rPr>
                <w:sz w:val="22"/>
                <w:szCs w:val="22"/>
              </w:rPr>
              <w:t xml:space="preserve">Финансовый орган </w:t>
            </w:r>
          </w:p>
        </w:tc>
        <w:tc>
          <w:tcPr>
            <w:tcW w:w="2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/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/>
        </w:tc>
        <w:tc>
          <w:tcPr>
            <w:tcW w:w="2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/>
        </w:tc>
        <w:tc>
          <w:tcPr>
            <w:tcW w:w="2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/>
        </w:tc>
        <w:tc>
          <w:tcPr>
            <w:tcW w:w="2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/>
        </w:tc>
        <w:tc>
          <w:tcPr>
            <w:tcW w:w="2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/>
        </w:tc>
        <w:tc>
          <w:tcPr>
            <w:tcW w:w="112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EB73CB"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Элисенваарского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421A25" w:rsidRDefault="00421A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25" w:rsidRDefault="00EB73CB">
      <w:pPr>
        <w:pStyle w:val="ConsPlusNormal"/>
        <w:ind w:left="-36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Единица измерения: тыс. руб. (с точностью до первого десятичного знака)</w:t>
      </w:r>
    </w:p>
    <w:tbl>
      <w:tblPr>
        <w:tblW w:w="15308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55"/>
        <w:gridCol w:w="694"/>
        <w:gridCol w:w="843"/>
        <w:gridCol w:w="703"/>
        <w:gridCol w:w="564"/>
        <w:gridCol w:w="849"/>
        <w:gridCol w:w="827"/>
        <w:gridCol w:w="576"/>
        <w:gridCol w:w="933"/>
        <w:gridCol w:w="643"/>
        <w:gridCol w:w="547"/>
        <w:gridCol w:w="521"/>
        <w:gridCol w:w="532"/>
        <w:gridCol w:w="718"/>
        <w:gridCol w:w="726"/>
        <w:gridCol w:w="882"/>
        <w:gridCol w:w="722"/>
        <w:gridCol w:w="735"/>
        <w:gridCol w:w="715"/>
        <w:gridCol w:w="623"/>
      </w:tblGrid>
      <w:tr w:rsidR="00421A25">
        <w:trPr>
          <w:trHeight w:val="160"/>
        </w:trPr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расходного</w:t>
            </w:r>
            <w:proofErr w:type="gramEnd"/>
          </w:p>
          <w:p w:rsidR="00421A25" w:rsidRDefault="00EB73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обязательства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4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1A25" w:rsidRDefault="00421A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расхода по БК</w:t>
            </w:r>
          </w:p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8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на исполнение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расходного</w:t>
            </w:r>
            <w:proofErr w:type="gramEnd"/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обязательства </w:t>
            </w:r>
          </w:p>
        </w:tc>
        <w:tc>
          <w:tcPr>
            <w:tcW w:w="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A25" w:rsidRDefault="00EB73C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Приме-</w:t>
            </w:r>
          </w:p>
          <w:p w:rsidR="00421A25" w:rsidRDefault="00EB73CB">
            <w:pPr>
              <w:pStyle w:val="ConsPlusNonformat"/>
              <w:jc w:val="both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21A25"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421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225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Субъекта Российской Федерации</w:t>
            </w:r>
          </w:p>
        </w:tc>
        <w:tc>
          <w:tcPr>
            <w:tcW w:w="2123" w:type="dxa"/>
            <w:gridSpan w:val="3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Элисенваарского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0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финансовый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 - 1)</w:t>
            </w:r>
          </w:p>
        </w:tc>
        <w:tc>
          <w:tcPr>
            <w:tcW w:w="88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совый</w:t>
            </w:r>
            <w:proofErr w:type="spellEnd"/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(n)</w:t>
            </w:r>
          </w:p>
        </w:tc>
        <w:tc>
          <w:tcPr>
            <w:tcW w:w="72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совый</w:t>
            </w:r>
            <w:proofErr w:type="spellEnd"/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 + 1)</w:t>
            </w:r>
          </w:p>
        </w:tc>
        <w:tc>
          <w:tcPr>
            <w:tcW w:w="145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плановый период</w:t>
            </w:r>
          </w:p>
        </w:tc>
        <w:tc>
          <w:tcPr>
            <w:tcW w:w="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25" w:rsidRDefault="00421A25">
            <w:pPr>
              <w:rPr>
                <w:sz w:val="16"/>
                <w:szCs w:val="16"/>
              </w:rPr>
            </w:pPr>
          </w:p>
        </w:tc>
      </w:tr>
      <w:tr w:rsidR="00421A25"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421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правового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акта,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договора,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шения</w:t>
            </w:r>
            <w:proofErr w:type="spellEnd"/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статьи,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пункта,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пункта,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абзаца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вступ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силу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срок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вия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правового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акта,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договора,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шения</w:t>
            </w:r>
            <w:proofErr w:type="spellEnd"/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статьи,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пункта,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пункта,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абзаца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вступ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силу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срок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правового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акта,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договора,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согла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шения</w:t>
            </w:r>
            <w:proofErr w:type="spellEnd"/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статьи,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пункта,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пункта,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абзаца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вступ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ления</w:t>
            </w:r>
            <w:proofErr w:type="spellEnd"/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силу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срок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вия</w:t>
            </w:r>
          </w:p>
        </w:tc>
        <w:tc>
          <w:tcPr>
            <w:tcW w:w="521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532" w:type="dxa"/>
            <w:tcBorders>
              <w:left w:val="single" w:sz="4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под-раз-дел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запла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вано</w:t>
            </w:r>
            <w:proofErr w:type="spellEnd"/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факти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чески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нено</w:t>
            </w:r>
            <w:proofErr w:type="spellEnd"/>
          </w:p>
        </w:tc>
        <w:tc>
          <w:tcPr>
            <w:tcW w:w="882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421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421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совый</w:t>
            </w:r>
            <w:proofErr w:type="spellEnd"/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 + 2)</w:t>
            </w:r>
          </w:p>
        </w:tc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совый</w:t>
            </w:r>
            <w:proofErr w:type="spellEnd"/>
          </w:p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 + 3)</w:t>
            </w:r>
          </w:p>
        </w:tc>
        <w:tc>
          <w:tcPr>
            <w:tcW w:w="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A25" w:rsidRDefault="00421A25">
            <w:pPr>
              <w:rPr>
                <w:sz w:val="16"/>
                <w:szCs w:val="16"/>
              </w:rPr>
            </w:pPr>
          </w:p>
        </w:tc>
      </w:tr>
      <w:tr w:rsidR="00421A25">
        <w:trPr>
          <w:trHeight w:val="277"/>
        </w:trPr>
        <w:tc>
          <w:tcPr>
            <w:tcW w:w="1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A25" w:rsidRDefault="00EB73CB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21A25">
        <w:trPr>
          <w:trHeight w:val="160"/>
        </w:trPr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60"/>
        </w:trPr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5.1. 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r>
              <w:rPr>
                <w:sz w:val="16"/>
                <w:szCs w:val="16"/>
              </w:rPr>
              <w:lastRenderedPageBreak/>
              <w:t>реализации вопросов местного значения сельского поселения, всего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5001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60"/>
        </w:trPr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60"/>
        </w:trPr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5002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60"/>
        </w:trPr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5003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60"/>
        </w:trPr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5.2. 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proofErr w:type="gramStart"/>
            <w:r>
              <w:rPr>
                <w:sz w:val="16"/>
                <w:szCs w:val="16"/>
              </w:rPr>
              <w:t>реализации полномочий органов местного самоуправления сельского поселения</w:t>
            </w:r>
            <w:proofErr w:type="gramEnd"/>
            <w:r>
              <w:rPr>
                <w:sz w:val="16"/>
                <w:szCs w:val="16"/>
              </w:rPr>
              <w:t xml:space="preserve"> по решению вопросов местного значения сельского поселения, всего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271"/>
        </w:trPr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5101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60"/>
        </w:trPr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5102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60"/>
        </w:trPr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</w:t>
            </w:r>
            <w:r>
              <w:rPr>
                <w:sz w:val="16"/>
                <w:szCs w:val="16"/>
              </w:rPr>
              <w:t xml:space="preserve"> к вопросам местного значения сельского поселения, всего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60"/>
        </w:trPr>
        <w:tc>
          <w:tcPr>
            <w:tcW w:w="195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5.3.1. по перечню, предусмотренному Федеральным законом от 06.10.2003 N 131-ФЗ "Об общих принципах организации местного самоуправления в </w:t>
            </w:r>
            <w:r>
              <w:rPr>
                <w:sz w:val="16"/>
                <w:szCs w:val="16"/>
              </w:rPr>
              <w:lastRenderedPageBreak/>
              <w:t>Российской Федерации"</w:t>
            </w:r>
            <w:r>
              <w:rPr>
                <w:sz w:val="16"/>
                <w:szCs w:val="16"/>
              </w:rPr>
              <w:t>, всего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5201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348"/>
        </w:trPr>
        <w:tc>
          <w:tcPr>
            <w:tcW w:w="195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том числе: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5202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60"/>
        </w:trPr>
        <w:tc>
          <w:tcPr>
            <w:tcW w:w="195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5203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60"/>
        </w:trPr>
        <w:tc>
          <w:tcPr>
            <w:tcW w:w="195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5.3.2. по участию в осуществлении</w:t>
            </w:r>
            <w:r>
              <w:rPr>
                <w:sz w:val="16"/>
                <w:szCs w:val="16"/>
              </w:rPr>
              <w:t xml:space="preserve"> государственных полномочий (не переданных в соответствии со статьей 19 Федерального закона от 06.10.2003 №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43"/>
        </w:trPr>
        <w:tc>
          <w:tcPr>
            <w:tcW w:w="195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5301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60"/>
        </w:trPr>
        <w:tc>
          <w:tcPr>
            <w:tcW w:w="195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5302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60"/>
        </w:trPr>
        <w:tc>
          <w:tcPr>
            <w:tcW w:w="195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5.3.3</w:t>
            </w:r>
            <w:r>
              <w:rPr>
                <w:sz w:val="16"/>
                <w:szCs w:val="16"/>
              </w:rPr>
              <w:t>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391"/>
        </w:trPr>
        <w:tc>
          <w:tcPr>
            <w:tcW w:w="195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5401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60"/>
        </w:trPr>
        <w:tc>
          <w:tcPr>
            <w:tcW w:w="195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5402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606"/>
        </w:trPr>
        <w:tc>
          <w:tcPr>
            <w:tcW w:w="1955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5.4. Расходные обязательства, возникшие в результате принятия нормативных правовых </w:t>
            </w:r>
            <w:r>
              <w:rPr>
                <w:sz w:val="16"/>
                <w:szCs w:val="16"/>
              </w:rPr>
              <w:lastRenderedPageBreak/>
              <w:t>актов сельского поселения, заключения договоров (соглаше</w:t>
            </w:r>
            <w:r>
              <w:rPr>
                <w:sz w:val="16"/>
                <w:szCs w:val="16"/>
              </w:rPr>
              <w:t>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5500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7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80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5.4.1. за счет субвенций, предоставленных из</w:t>
            </w:r>
            <w:r>
              <w:rPr>
                <w:sz w:val="16"/>
                <w:szCs w:val="16"/>
              </w:rPr>
              <w:br/>
              <w:t>федерального бюджета или бюджета субъекта Российской Федерации, 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271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255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900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5.4.2.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19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292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270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5.5.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</w:t>
            </w:r>
            <w:r>
              <w:rPr>
                <w:sz w:val="16"/>
                <w:szCs w:val="16"/>
              </w:rPr>
              <w:lastRenderedPageBreak/>
              <w:t xml:space="preserve">бюджетной системы </w:t>
            </w:r>
            <w:r>
              <w:rPr>
                <w:sz w:val="16"/>
                <w:szCs w:val="16"/>
              </w:rPr>
              <w:t>Российской Федерации, 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5700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495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5.5.1. по предоставлению субсидий, 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65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5.5.1.1. в бюджет субъекта Российской Федерации, 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95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5.5.1.2. в бюджет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муниципального района на решение вопросов местного значения межмуниципального характера, 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262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80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80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5.5.2. по предоставлению иных межбюджетных трансфертов, 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80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5.5.2.1. в бюджет</w:t>
            </w:r>
            <w:r>
              <w:rPr>
                <w:sz w:val="16"/>
                <w:szCs w:val="16"/>
              </w:rPr>
              <w:br/>
              <w:t>муниципального района в случае заключения соглашения с органами местного самоуправления муниципального района, в состав которого входит сельское поселение, о передаче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им осуществления части своих полномочий по решению вопросов местного значения, 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81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80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80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5.5.2.2. в иных случаях, не связанных с заключением соглашений, предусмотренных в подпункте 5.5.2.1, 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620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том числе: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bottom w:val="none" w:sz="4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80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160"/>
        </w:trPr>
        <w:tc>
          <w:tcPr>
            <w:tcW w:w="1955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расходных обязательств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421A25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A25" w:rsidRDefault="00EB73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A25">
        <w:trPr>
          <w:trHeight w:val="20"/>
        </w:trPr>
        <w:tc>
          <w:tcPr>
            <w:tcW w:w="195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af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1A25" w:rsidRDefault="00421A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8" w:space="0" w:color="000000"/>
              <w:bottom w:val="single" w:sz="4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21A25" w:rsidRDefault="00421A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1A25" w:rsidRDefault="00421A25"/>
    <w:tbl>
      <w:tblPr>
        <w:tblW w:w="5009" w:type="pct"/>
        <w:tblLook w:val="04A0" w:firstRow="1" w:lastRow="0" w:firstColumn="1" w:lastColumn="0" w:noHBand="0" w:noVBand="1"/>
      </w:tblPr>
      <w:tblGrid>
        <w:gridCol w:w="236"/>
        <w:gridCol w:w="71"/>
        <w:gridCol w:w="172"/>
        <w:gridCol w:w="143"/>
        <w:gridCol w:w="93"/>
        <w:gridCol w:w="214"/>
        <w:gridCol w:w="22"/>
        <w:gridCol w:w="236"/>
        <w:gridCol w:w="49"/>
        <w:gridCol w:w="200"/>
        <w:gridCol w:w="107"/>
        <w:gridCol w:w="129"/>
        <w:gridCol w:w="190"/>
        <w:gridCol w:w="53"/>
        <w:gridCol w:w="236"/>
        <w:gridCol w:w="18"/>
        <w:gridCol w:w="218"/>
        <w:gridCol w:w="93"/>
        <w:gridCol w:w="143"/>
        <w:gridCol w:w="164"/>
        <w:gridCol w:w="72"/>
        <w:gridCol w:w="235"/>
        <w:gridCol w:w="11"/>
        <w:gridCol w:w="224"/>
        <w:gridCol w:w="72"/>
        <w:gridCol w:w="152"/>
        <w:gridCol w:w="154"/>
        <w:gridCol w:w="70"/>
        <w:gridCol w:w="224"/>
        <w:gridCol w:w="32"/>
        <w:gridCol w:w="192"/>
        <w:gridCol w:w="30"/>
        <w:gridCol w:w="194"/>
        <w:gridCol w:w="28"/>
        <w:gridCol w:w="196"/>
        <w:gridCol w:w="26"/>
        <w:gridCol w:w="198"/>
        <w:gridCol w:w="24"/>
        <w:gridCol w:w="200"/>
        <w:gridCol w:w="22"/>
        <w:gridCol w:w="202"/>
        <w:gridCol w:w="20"/>
        <w:gridCol w:w="204"/>
        <w:gridCol w:w="18"/>
        <w:gridCol w:w="205"/>
        <w:gridCol w:w="17"/>
        <w:gridCol w:w="206"/>
        <w:gridCol w:w="16"/>
        <w:gridCol w:w="207"/>
        <w:gridCol w:w="15"/>
        <w:gridCol w:w="208"/>
        <w:gridCol w:w="14"/>
        <w:gridCol w:w="221"/>
        <w:gridCol w:w="1"/>
        <w:gridCol w:w="222"/>
        <w:gridCol w:w="12"/>
        <w:gridCol w:w="210"/>
        <w:gridCol w:w="13"/>
        <w:gridCol w:w="209"/>
        <w:gridCol w:w="14"/>
        <w:gridCol w:w="208"/>
        <w:gridCol w:w="15"/>
        <w:gridCol w:w="207"/>
        <w:gridCol w:w="16"/>
        <w:gridCol w:w="206"/>
        <w:gridCol w:w="17"/>
        <w:gridCol w:w="205"/>
        <w:gridCol w:w="18"/>
        <w:gridCol w:w="204"/>
        <w:gridCol w:w="19"/>
        <w:gridCol w:w="203"/>
        <w:gridCol w:w="20"/>
        <w:gridCol w:w="202"/>
        <w:gridCol w:w="21"/>
        <w:gridCol w:w="201"/>
        <w:gridCol w:w="22"/>
        <w:gridCol w:w="200"/>
        <w:gridCol w:w="32"/>
        <w:gridCol w:w="190"/>
        <w:gridCol w:w="42"/>
        <w:gridCol w:w="180"/>
        <w:gridCol w:w="52"/>
        <w:gridCol w:w="170"/>
        <w:gridCol w:w="62"/>
        <w:gridCol w:w="171"/>
        <w:gridCol w:w="61"/>
        <w:gridCol w:w="172"/>
        <w:gridCol w:w="60"/>
        <w:gridCol w:w="173"/>
        <w:gridCol w:w="59"/>
        <w:gridCol w:w="174"/>
        <w:gridCol w:w="58"/>
        <w:gridCol w:w="175"/>
        <w:gridCol w:w="57"/>
        <w:gridCol w:w="176"/>
        <w:gridCol w:w="56"/>
        <w:gridCol w:w="177"/>
        <w:gridCol w:w="55"/>
        <w:gridCol w:w="178"/>
        <w:gridCol w:w="54"/>
        <w:gridCol w:w="178"/>
        <w:gridCol w:w="54"/>
        <w:gridCol w:w="178"/>
        <w:gridCol w:w="54"/>
        <w:gridCol w:w="178"/>
        <w:gridCol w:w="54"/>
        <w:gridCol w:w="178"/>
        <w:gridCol w:w="85"/>
        <w:gridCol w:w="147"/>
        <w:gridCol w:w="76"/>
        <w:gridCol w:w="156"/>
        <w:gridCol w:w="67"/>
        <w:gridCol w:w="165"/>
        <w:gridCol w:w="58"/>
        <w:gridCol w:w="216"/>
        <w:gridCol w:w="7"/>
        <w:gridCol w:w="215"/>
        <w:gridCol w:w="8"/>
        <w:gridCol w:w="214"/>
        <w:gridCol w:w="9"/>
        <w:gridCol w:w="213"/>
        <w:gridCol w:w="222"/>
        <w:gridCol w:w="222"/>
        <w:gridCol w:w="197"/>
        <w:gridCol w:w="25"/>
        <w:gridCol w:w="366"/>
      </w:tblGrid>
      <w:tr w:rsidR="00421A25">
        <w:trPr>
          <w:trHeight w:val="225"/>
        </w:trPr>
        <w:tc>
          <w:tcPr>
            <w:tcW w:w="1025" w:type="pct"/>
            <w:gridSpan w:val="3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EB7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Элисенваарского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65" w:type="pct"/>
            <w:gridSpan w:val="4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EB7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pct"/>
            <w:gridSpan w:val="3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EB7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EB7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 xml:space="preserve">  </w:t>
            </w:r>
          </w:p>
        </w:tc>
      </w:tr>
      <w:tr w:rsidR="00421A25">
        <w:trPr>
          <w:trHeight w:val="585"/>
        </w:trPr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14"/>
                <w:szCs w:val="14"/>
              </w:rPr>
            </w:pPr>
          </w:p>
        </w:tc>
        <w:tc>
          <w:tcPr>
            <w:tcW w:w="7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14"/>
                <w:szCs w:val="14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14"/>
                <w:szCs w:val="14"/>
              </w:rPr>
            </w:pPr>
          </w:p>
        </w:tc>
        <w:tc>
          <w:tcPr>
            <w:tcW w:w="7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5" w:type="pct"/>
            <w:gridSpan w:val="4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21A25" w:rsidRDefault="00EB7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6" w:type="pct"/>
            <w:gridSpan w:val="3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21A25" w:rsidRDefault="00EB7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21A25" w:rsidRDefault="00421A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21A25" w:rsidRDefault="00421A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21A25" w:rsidRDefault="00421A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21A25" w:rsidRDefault="00421A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21A25" w:rsidRDefault="00421A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21A25" w:rsidRDefault="00421A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21A25" w:rsidRDefault="00421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A25">
        <w:trPr>
          <w:trHeight w:val="180"/>
        </w:trPr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16"/>
                <w:szCs w:val="16"/>
              </w:rPr>
            </w:pPr>
          </w:p>
        </w:tc>
        <w:tc>
          <w:tcPr>
            <w:tcW w:w="7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16"/>
                <w:szCs w:val="16"/>
              </w:rPr>
            </w:pPr>
          </w:p>
        </w:tc>
        <w:tc>
          <w:tcPr>
            <w:tcW w:w="7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A25">
        <w:trPr>
          <w:trHeight w:val="225"/>
        </w:trPr>
        <w:tc>
          <w:tcPr>
            <w:tcW w:w="1025" w:type="pct"/>
            <w:gridSpan w:val="3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EB7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765" w:type="pct"/>
            <w:gridSpan w:val="4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EB7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pct"/>
            <w:gridSpan w:val="3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EB7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EB7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  </w:t>
            </w:r>
          </w:p>
        </w:tc>
      </w:tr>
      <w:tr w:rsidR="00421A25">
        <w:trPr>
          <w:trHeight w:val="195"/>
        </w:trPr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14"/>
                <w:szCs w:val="14"/>
              </w:rPr>
            </w:pPr>
          </w:p>
        </w:tc>
        <w:tc>
          <w:tcPr>
            <w:tcW w:w="7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14"/>
                <w:szCs w:val="14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14"/>
                <w:szCs w:val="14"/>
              </w:rPr>
            </w:pPr>
          </w:p>
        </w:tc>
        <w:tc>
          <w:tcPr>
            <w:tcW w:w="8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14"/>
                <w:szCs w:val="14"/>
              </w:rPr>
            </w:pPr>
          </w:p>
        </w:tc>
        <w:tc>
          <w:tcPr>
            <w:tcW w:w="7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5" w:type="pct"/>
            <w:gridSpan w:val="4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21A25" w:rsidRDefault="00EB7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6" w:type="pct"/>
            <w:gridSpan w:val="3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21A25" w:rsidRDefault="00EB73C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20"/>
                <w:szCs w:val="20"/>
              </w:rPr>
              <w:t>(расшифровка подписи) (телефон, 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21A25" w:rsidRDefault="00421A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21A25" w:rsidRDefault="00421A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21A25" w:rsidRDefault="00421A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21A25" w:rsidRDefault="00421A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21A25" w:rsidRDefault="00421A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21A25" w:rsidRDefault="00421A2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21A25" w:rsidRDefault="00421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A25">
        <w:trPr>
          <w:gridAfter w:val="2"/>
          <w:trHeight w:val="225"/>
        </w:trPr>
        <w:tc>
          <w:tcPr>
            <w:tcW w:w="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1A25">
        <w:trPr>
          <w:gridAfter w:val="2"/>
          <w:trHeight w:val="225"/>
        </w:trPr>
        <w:tc>
          <w:tcPr>
            <w:tcW w:w="15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EB7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316" w:type="pct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EB7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EB73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29" w:type="pct"/>
            <w:gridSpan w:val="2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EB7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1" w:type="pct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EB73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1A25">
        <w:trPr>
          <w:gridAfter w:val="2"/>
          <w:trHeight w:val="60"/>
        </w:trPr>
        <w:tc>
          <w:tcPr>
            <w:tcW w:w="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1A25">
        <w:trPr>
          <w:gridAfter w:val="2"/>
          <w:trHeight w:val="255"/>
        </w:trPr>
        <w:tc>
          <w:tcPr>
            <w:tcW w:w="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</w:tr>
      <w:tr w:rsidR="00421A25">
        <w:trPr>
          <w:gridAfter w:val="2"/>
          <w:trHeight w:val="255"/>
        </w:trPr>
        <w:tc>
          <w:tcPr>
            <w:tcW w:w="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7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1A25" w:rsidRDefault="00421A25">
            <w:pPr>
              <w:rPr>
                <w:sz w:val="20"/>
                <w:szCs w:val="20"/>
              </w:rPr>
            </w:pPr>
          </w:p>
        </w:tc>
      </w:tr>
    </w:tbl>
    <w:p w:rsidR="00421A25" w:rsidRDefault="00421A25">
      <w:pPr>
        <w:jc w:val="center"/>
        <w:outlineLvl w:val="0"/>
        <w:rPr>
          <w:color w:val="000000"/>
        </w:rPr>
      </w:pPr>
    </w:p>
    <w:sectPr w:rsidR="00421A25">
      <w:pgSz w:w="16838" w:h="11906" w:orient="landscape"/>
      <w:pgMar w:top="1134" w:right="851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CB" w:rsidRDefault="00EB73CB">
      <w:r>
        <w:separator/>
      </w:r>
    </w:p>
  </w:endnote>
  <w:endnote w:type="continuationSeparator" w:id="0">
    <w:p w:rsidR="00EB73CB" w:rsidRDefault="00E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CB" w:rsidRDefault="00EB73CB">
      <w:r>
        <w:separator/>
      </w:r>
    </w:p>
  </w:footnote>
  <w:footnote w:type="continuationSeparator" w:id="0">
    <w:p w:rsidR="00EB73CB" w:rsidRDefault="00EB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7F6"/>
    <w:multiLevelType w:val="multilevel"/>
    <w:tmpl w:val="DEDC562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C5B2D59"/>
    <w:multiLevelType w:val="hybridMultilevel"/>
    <w:tmpl w:val="EB1ADBDE"/>
    <w:lvl w:ilvl="0" w:tplc="8C1C8412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3A3EBB3C">
      <w:start w:val="1"/>
      <w:numFmt w:val="lowerLetter"/>
      <w:lvlText w:val="%2."/>
      <w:lvlJc w:val="left"/>
      <w:pPr>
        <w:ind w:left="1647" w:hanging="360"/>
      </w:pPr>
    </w:lvl>
    <w:lvl w:ilvl="2" w:tplc="A358FCF0">
      <w:start w:val="1"/>
      <w:numFmt w:val="lowerRoman"/>
      <w:lvlText w:val="%3."/>
      <w:lvlJc w:val="right"/>
      <w:pPr>
        <w:ind w:left="2367" w:hanging="180"/>
      </w:pPr>
    </w:lvl>
    <w:lvl w:ilvl="3" w:tplc="1896A478">
      <w:start w:val="1"/>
      <w:numFmt w:val="decimal"/>
      <w:lvlText w:val="%4."/>
      <w:lvlJc w:val="left"/>
      <w:pPr>
        <w:ind w:left="3087" w:hanging="360"/>
      </w:pPr>
    </w:lvl>
    <w:lvl w:ilvl="4" w:tplc="21CC12EA">
      <w:start w:val="1"/>
      <w:numFmt w:val="lowerLetter"/>
      <w:lvlText w:val="%5."/>
      <w:lvlJc w:val="left"/>
      <w:pPr>
        <w:ind w:left="3807" w:hanging="360"/>
      </w:pPr>
    </w:lvl>
    <w:lvl w:ilvl="5" w:tplc="E2D498AA">
      <w:start w:val="1"/>
      <w:numFmt w:val="lowerRoman"/>
      <w:lvlText w:val="%6."/>
      <w:lvlJc w:val="right"/>
      <w:pPr>
        <w:ind w:left="4527" w:hanging="180"/>
      </w:pPr>
    </w:lvl>
    <w:lvl w:ilvl="6" w:tplc="325EA66A">
      <w:start w:val="1"/>
      <w:numFmt w:val="decimal"/>
      <w:lvlText w:val="%7."/>
      <w:lvlJc w:val="left"/>
      <w:pPr>
        <w:ind w:left="5247" w:hanging="360"/>
      </w:pPr>
    </w:lvl>
    <w:lvl w:ilvl="7" w:tplc="C396CB7E">
      <w:start w:val="1"/>
      <w:numFmt w:val="lowerLetter"/>
      <w:lvlText w:val="%8."/>
      <w:lvlJc w:val="left"/>
      <w:pPr>
        <w:ind w:left="5967" w:hanging="360"/>
      </w:pPr>
    </w:lvl>
    <w:lvl w:ilvl="8" w:tplc="37EE0FAC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213C34"/>
    <w:multiLevelType w:val="hybridMultilevel"/>
    <w:tmpl w:val="C80608D4"/>
    <w:lvl w:ilvl="0" w:tplc="EDB02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C545464">
      <w:start w:val="1"/>
      <w:numFmt w:val="lowerLetter"/>
      <w:lvlText w:val="%2."/>
      <w:lvlJc w:val="left"/>
      <w:pPr>
        <w:ind w:left="1800" w:hanging="360"/>
      </w:pPr>
    </w:lvl>
    <w:lvl w:ilvl="2" w:tplc="E5B61264">
      <w:start w:val="1"/>
      <w:numFmt w:val="lowerRoman"/>
      <w:lvlText w:val="%3."/>
      <w:lvlJc w:val="right"/>
      <w:pPr>
        <w:ind w:left="2520" w:hanging="180"/>
      </w:pPr>
    </w:lvl>
    <w:lvl w:ilvl="3" w:tplc="EB7806E8">
      <w:start w:val="1"/>
      <w:numFmt w:val="decimal"/>
      <w:lvlText w:val="%4."/>
      <w:lvlJc w:val="left"/>
      <w:pPr>
        <w:ind w:left="3240" w:hanging="360"/>
      </w:pPr>
    </w:lvl>
    <w:lvl w:ilvl="4" w:tplc="3A7AA726">
      <w:start w:val="1"/>
      <w:numFmt w:val="lowerLetter"/>
      <w:lvlText w:val="%5."/>
      <w:lvlJc w:val="left"/>
      <w:pPr>
        <w:ind w:left="3960" w:hanging="360"/>
      </w:pPr>
    </w:lvl>
    <w:lvl w:ilvl="5" w:tplc="C854CA34">
      <w:start w:val="1"/>
      <w:numFmt w:val="lowerRoman"/>
      <w:lvlText w:val="%6."/>
      <w:lvlJc w:val="right"/>
      <w:pPr>
        <w:ind w:left="4680" w:hanging="180"/>
      </w:pPr>
    </w:lvl>
    <w:lvl w:ilvl="6" w:tplc="B5F6151E">
      <w:start w:val="1"/>
      <w:numFmt w:val="decimal"/>
      <w:lvlText w:val="%7."/>
      <w:lvlJc w:val="left"/>
      <w:pPr>
        <w:ind w:left="5400" w:hanging="360"/>
      </w:pPr>
    </w:lvl>
    <w:lvl w:ilvl="7" w:tplc="8320EDFC">
      <w:start w:val="1"/>
      <w:numFmt w:val="lowerLetter"/>
      <w:lvlText w:val="%8."/>
      <w:lvlJc w:val="left"/>
      <w:pPr>
        <w:ind w:left="6120" w:hanging="360"/>
      </w:pPr>
    </w:lvl>
    <w:lvl w:ilvl="8" w:tplc="8D14B70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55899"/>
    <w:multiLevelType w:val="hybridMultilevel"/>
    <w:tmpl w:val="54AE042A"/>
    <w:lvl w:ilvl="0" w:tplc="294A608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AD6723A">
      <w:start w:val="1"/>
      <w:numFmt w:val="lowerLetter"/>
      <w:lvlText w:val="%2."/>
      <w:lvlJc w:val="left"/>
      <w:pPr>
        <w:ind w:left="1440" w:hanging="360"/>
      </w:pPr>
    </w:lvl>
    <w:lvl w:ilvl="2" w:tplc="98BCD92A">
      <w:start w:val="1"/>
      <w:numFmt w:val="lowerRoman"/>
      <w:lvlText w:val="%3."/>
      <w:lvlJc w:val="right"/>
      <w:pPr>
        <w:ind w:left="2160" w:hanging="180"/>
      </w:pPr>
    </w:lvl>
    <w:lvl w:ilvl="3" w:tplc="CFDA7C82">
      <w:start w:val="1"/>
      <w:numFmt w:val="decimal"/>
      <w:lvlText w:val="%4."/>
      <w:lvlJc w:val="left"/>
      <w:pPr>
        <w:ind w:left="2880" w:hanging="360"/>
      </w:pPr>
    </w:lvl>
    <w:lvl w:ilvl="4" w:tplc="E8B87760">
      <w:start w:val="1"/>
      <w:numFmt w:val="lowerLetter"/>
      <w:lvlText w:val="%5."/>
      <w:lvlJc w:val="left"/>
      <w:pPr>
        <w:ind w:left="3600" w:hanging="360"/>
      </w:pPr>
    </w:lvl>
    <w:lvl w:ilvl="5" w:tplc="FAC29E3A">
      <w:start w:val="1"/>
      <w:numFmt w:val="lowerRoman"/>
      <w:lvlText w:val="%6."/>
      <w:lvlJc w:val="right"/>
      <w:pPr>
        <w:ind w:left="4320" w:hanging="180"/>
      </w:pPr>
    </w:lvl>
    <w:lvl w:ilvl="6" w:tplc="8B5A859C">
      <w:start w:val="1"/>
      <w:numFmt w:val="decimal"/>
      <w:lvlText w:val="%7."/>
      <w:lvlJc w:val="left"/>
      <w:pPr>
        <w:ind w:left="5040" w:hanging="360"/>
      </w:pPr>
    </w:lvl>
    <w:lvl w:ilvl="7" w:tplc="36D8577E">
      <w:start w:val="1"/>
      <w:numFmt w:val="lowerLetter"/>
      <w:lvlText w:val="%8."/>
      <w:lvlJc w:val="left"/>
      <w:pPr>
        <w:ind w:left="5760" w:hanging="360"/>
      </w:pPr>
    </w:lvl>
    <w:lvl w:ilvl="8" w:tplc="1184427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A5DB4"/>
    <w:multiLevelType w:val="hybridMultilevel"/>
    <w:tmpl w:val="33A0D0EA"/>
    <w:lvl w:ilvl="0" w:tplc="391AF3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A566810">
      <w:start w:val="1"/>
      <w:numFmt w:val="lowerLetter"/>
      <w:lvlText w:val="%2."/>
      <w:lvlJc w:val="left"/>
      <w:pPr>
        <w:ind w:left="1785" w:hanging="360"/>
      </w:pPr>
    </w:lvl>
    <w:lvl w:ilvl="2" w:tplc="B7EAFE86">
      <w:start w:val="1"/>
      <w:numFmt w:val="lowerRoman"/>
      <w:lvlText w:val="%3."/>
      <w:lvlJc w:val="right"/>
      <w:pPr>
        <w:ind w:left="2505" w:hanging="180"/>
      </w:pPr>
    </w:lvl>
    <w:lvl w:ilvl="3" w:tplc="021AE442">
      <w:start w:val="1"/>
      <w:numFmt w:val="decimal"/>
      <w:lvlText w:val="%4."/>
      <w:lvlJc w:val="left"/>
      <w:pPr>
        <w:ind w:left="3225" w:hanging="360"/>
      </w:pPr>
    </w:lvl>
    <w:lvl w:ilvl="4" w:tplc="686C6B96">
      <w:start w:val="1"/>
      <w:numFmt w:val="lowerLetter"/>
      <w:lvlText w:val="%5."/>
      <w:lvlJc w:val="left"/>
      <w:pPr>
        <w:ind w:left="3945" w:hanging="360"/>
      </w:pPr>
    </w:lvl>
    <w:lvl w:ilvl="5" w:tplc="CCA67FC8">
      <w:start w:val="1"/>
      <w:numFmt w:val="lowerRoman"/>
      <w:lvlText w:val="%6."/>
      <w:lvlJc w:val="right"/>
      <w:pPr>
        <w:ind w:left="4665" w:hanging="180"/>
      </w:pPr>
    </w:lvl>
    <w:lvl w:ilvl="6" w:tplc="B8D8CF3C">
      <w:start w:val="1"/>
      <w:numFmt w:val="decimal"/>
      <w:lvlText w:val="%7."/>
      <w:lvlJc w:val="left"/>
      <w:pPr>
        <w:ind w:left="5385" w:hanging="360"/>
      </w:pPr>
    </w:lvl>
    <w:lvl w:ilvl="7" w:tplc="EDECF80E">
      <w:start w:val="1"/>
      <w:numFmt w:val="lowerLetter"/>
      <w:lvlText w:val="%8."/>
      <w:lvlJc w:val="left"/>
      <w:pPr>
        <w:ind w:left="6105" w:hanging="360"/>
      </w:pPr>
    </w:lvl>
    <w:lvl w:ilvl="8" w:tplc="C0D6781E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AA5EE4"/>
    <w:multiLevelType w:val="hybridMultilevel"/>
    <w:tmpl w:val="4064CF70"/>
    <w:lvl w:ilvl="0" w:tplc="B934B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52A159C">
      <w:start w:val="1"/>
      <w:numFmt w:val="lowerLetter"/>
      <w:lvlText w:val="%2."/>
      <w:lvlJc w:val="left"/>
      <w:pPr>
        <w:ind w:left="1785" w:hanging="360"/>
      </w:pPr>
    </w:lvl>
    <w:lvl w:ilvl="2" w:tplc="7D2A401A">
      <w:start w:val="1"/>
      <w:numFmt w:val="lowerRoman"/>
      <w:lvlText w:val="%3."/>
      <w:lvlJc w:val="right"/>
      <w:pPr>
        <w:ind w:left="2505" w:hanging="180"/>
      </w:pPr>
    </w:lvl>
    <w:lvl w:ilvl="3" w:tplc="A0185A02">
      <w:start w:val="1"/>
      <w:numFmt w:val="decimal"/>
      <w:lvlText w:val="%4."/>
      <w:lvlJc w:val="left"/>
      <w:pPr>
        <w:ind w:left="3225" w:hanging="360"/>
      </w:pPr>
    </w:lvl>
    <w:lvl w:ilvl="4" w:tplc="6074B980">
      <w:start w:val="1"/>
      <w:numFmt w:val="lowerLetter"/>
      <w:lvlText w:val="%5."/>
      <w:lvlJc w:val="left"/>
      <w:pPr>
        <w:ind w:left="3945" w:hanging="360"/>
      </w:pPr>
    </w:lvl>
    <w:lvl w:ilvl="5" w:tplc="F4A6500E">
      <w:start w:val="1"/>
      <w:numFmt w:val="lowerRoman"/>
      <w:lvlText w:val="%6."/>
      <w:lvlJc w:val="right"/>
      <w:pPr>
        <w:ind w:left="4665" w:hanging="180"/>
      </w:pPr>
    </w:lvl>
    <w:lvl w:ilvl="6" w:tplc="BED805A4">
      <w:start w:val="1"/>
      <w:numFmt w:val="decimal"/>
      <w:lvlText w:val="%7."/>
      <w:lvlJc w:val="left"/>
      <w:pPr>
        <w:ind w:left="5385" w:hanging="360"/>
      </w:pPr>
    </w:lvl>
    <w:lvl w:ilvl="7" w:tplc="CA0EF6B4">
      <w:start w:val="1"/>
      <w:numFmt w:val="lowerLetter"/>
      <w:lvlText w:val="%8."/>
      <w:lvlJc w:val="left"/>
      <w:pPr>
        <w:ind w:left="6105" w:hanging="360"/>
      </w:pPr>
    </w:lvl>
    <w:lvl w:ilvl="8" w:tplc="1C729A76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1739FD"/>
    <w:multiLevelType w:val="hybridMultilevel"/>
    <w:tmpl w:val="D9ECAC70"/>
    <w:lvl w:ilvl="0" w:tplc="B41C2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8F0DC14">
      <w:start w:val="1"/>
      <w:numFmt w:val="lowerLetter"/>
      <w:lvlText w:val="%2."/>
      <w:lvlJc w:val="left"/>
      <w:pPr>
        <w:ind w:left="1800" w:hanging="360"/>
      </w:pPr>
    </w:lvl>
    <w:lvl w:ilvl="2" w:tplc="909079C2">
      <w:start w:val="1"/>
      <w:numFmt w:val="lowerRoman"/>
      <w:lvlText w:val="%3."/>
      <w:lvlJc w:val="right"/>
      <w:pPr>
        <w:ind w:left="2520" w:hanging="180"/>
      </w:pPr>
    </w:lvl>
    <w:lvl w:ilvl="3" w:tplc="80DAB20C">
      <w:start w:val="1"/>
      <w:numFmt w:val="decimal"/>
      <w:lvlText w:val="%4."/>
      <w:lvlJc w:val="left"/>
      <w:pPr>
        <w:ind w:left="3240" w:hanging="360"/>
      </w:pPr>
    </w:lvl>
    <w:lvl w:ilvl="4" w:tplc="EFA299EA">
      <w:start w:val="1"/>
      <w:numFmt w:val="lowerLetter"/>
      <w:lvlText w:val="%5."/>
      <w:lvlJc w:val="left"/>
      <w:pPr>
        <w:ind w:left="3960" w:hanging="360"/>
      </w:pPr>
    </w:lvl>
    <w:lvl w:ilvl="5" w:tplc="396A1B98">
      <w:start w:val="1"/>
      <w:numFmt w:val="lowerRoman"/>
      <w:lvlText w:val="%6."/>
      <w:lvlJc w:val="right"/>
      <w:pPr>
        <w:ind w:left="4680" w:hanging="180"/>
      </w:pPr>
    </w:lvl>
    <w:lvl w:ilvl="6" w:tplc="E30E536E">
      <w:start w:val="1"/>
      <w:numFmt w:val="decimal"/>
      <w:lvlText w:val="%7."/>
      <w:lvlJc w:val="left"/>
      <w:pPr>
        <w:ind w:left="5400" w:hanging="360"/>
      </w:pPr>
    </w:lvl>
    <w:lvl w:ilvl="7" w:tplc="026C5BCA">
      <w:start w:val="1"/>
      <w:numFmt w:val="lowerLetter"/>
      <w:lvlText w:val="%8."/>
      <w:lvlJc w:val="left"/>
      <w:pPr>
        <w:ind w:left="6120" w:hanging="360"/>
      </w:pPr>
    </w:lvl>
    <w:lvl w:ilvl="8" w:tplc="F0CA2CB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535F67"/>
    <w:multiLevelType w:val="hybridMultilevel"/>
    <w:tmpl w:val="7B2000F8"/>
    <w:lvl w:ilvl="0" w:tplc="68201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0D4989A">
      <w:start w:val="1"/>
      <w:numFmt w:val="lowerLetter"/>
      <w:lvlText w:val="%2."/>
      <w:lvlJc w:val="left"/>
      <w:pPr>
        <w:ind w:left="1789" w:hanging="360"/>
      </w:pPr>
    </w:lvl>
    <w:lvl w:ilvl="2" w:tplc="FB989748">
      <w:start w:val="1"/>
      <w:numFmt w:val="lowerRoman"/>
      <w:lvlText w:val="%3."/>
      <w:lvlJc w:val="right"/>
      <w:pPr>
        <w:ind w:left="2509" w:hanging="180"/>
      </w:pPr>
    </w:lvl>
    <w:lvl w:ilvl="3" w:tplc="51E65B46">
      <w:start w:val="1"/>
      <w:numFmt w:val="decimal"/>
      <w:lvlText w:val="%4."/>
      <w:lvlJc w:val="left"/>
      <w:pPr>
        <w:ind w:left="3229" w:hanging="360"/>
      </w:pPr>
    </w:lvl>
    <w:lvl w:ilvl="4" w:tplc="1E283EA4">
      <w:start w:val="1"/>
      <w:numFmt w:val="lowerLetter"/>
      <w:lvlText w:val="%5."/>
      <w:lvlJc w:val="left"/>
      <w:pPr>
        <w:ind w:left="3949" w:hanging="360"/>
      </w:pPr>
    </w:lvl>
    <w:lvl w:ilvl="5" w:tplc="A282D8F8">
      <w:start w:val="1"/>
      <w:numFmt w:val="lowerRoman"/>
      <w:lvlText w:val="%6."/>
      <w:lvlJc w:val="right"/>
      <w:pPr>
        <w:ind w:left="4669" w:hanging="180"/>
      </w:pPr>
    </w:lvl>
    <w:lvl w:ilvl="6" w:tplc="40D45D12">
      <w:start w:val="1"/>
      <w:numFmt w:val="decimal"/>
      <w:lvlText w:val="%7."/>
      <w:lvlJc w:val="left"/>
      <w:pPr>
        <w:ind w:left="5389" w:hanging="360"/>
      </w:pPr>
    </w:lvl>
    <w:lvl w:ilvl="7" w:tplc="F262547A">
      <w:start w:val="1"/>
      <w:numFmt w:val="lowerLetter"/>
      <w:lvlText w:val="%8."/>
      <w:lvlJc w:val="left"/>
      <w:pPr>
        <w:ind w:left="6109" w:hanging="360"/>
      </w:pPr>
    </w:lvl>
    <w:lvl w:ilvl="8" w:tplc="366C356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25"/>
    <w:rsid w:val="000D0BF7"/>
    <w:rsid w:val="00421A25"/>
    <w:rsid w:val="00B1152A"/>
    <w:rsid w:val="00E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0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sz w:val="2"/>
      <w:szCs w:val="2"/>
    </w:rPr>
  </w:style>
  <w:style w:type="character" w:customStyle="1" w:styleId="apple-converted-space">
    <w:name w:val="apple-converted-space"/>
    <w:basedOn w:val="a0"/>
    <w:uiPriority w:val="99"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paragraph" w:styleId="af6">
    <w:name w:val="No Spacing"/>
    <w:uiPriority w:val="1"/>
    <w:qFormat/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0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sz w:val="2"/>
      <w:szCs w:val="2"/>
    </w:rPr>
  </w:style>
  <w:style w:type="character" w:customStyle="1" w:styleId="apple-converted-space">
    <w:name w:val="apple-converted-space"/>
    <w:basedOn w:val="a0"/>
    <w:uiPriority w:val="99"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paragraph" w:styleId="af6">
    <w:name w:val="No Spacing"/>
    <w:uiPriority w:val="1"/>
    <w:qFormat/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h-mr.ru/file.cgi?id=1530" TargetMode="External"/><Relationship Id="rId13" Type="http://schemas.openxmlformats.org/officeDocument/2006/relationships/hyperlink" Target="consultantplus://offline/ref=0CAEFAEF1D5B763039DA4AB5354A3AF135C3298B341BBB62B2DDE9FC70DE0A49D01DH" TargetMode="External"/><Relationship Id="rId18" Type="http://schemas.openxmlformats.org/officeDocument/2006/relationships/hyperlink" Target="consultantplus://offline/ref=0CAEFAEF1D5B763039DA54B823266DFC33C97786351CB036EF82B2A127DD1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AEFAEF1D5B763039DA54B823266DFC33C070833B4AE734BED7BCDA14H" TargetMode="External"/><Relationship Id="rId17" Type="http://schemas.openxmlformats.org/officeDocument/2006/relationships/hyperlink" Target="consultantplus://offline/ref=0CAEFAEF1D5B763039DA54B823266DFC33C87686371FB036EF82B2A127DD1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AEFAEF1D5B763039DA54B823266DFC30C17F84351AB036EF82B2A127D7001E4A70187580DA53B1D317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AEFAEF1D5B763039DA4AB5354A3AF135C3298B341BBA66B3DDE9FC70DE0A490D3F4137C4D554B133DF31DA1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AEFAEF1D5B763039DA54B823266DFC33C87E8F381AB036EF82B2A127DD17H" TargetMode="External"/><Relationship Id="rId10" Type="http://schemas.openxmlformats.org/officeDocument/2006/relationships/hyperlink" Target="http://miinala-ad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AEFAEF1D5B763039DA4AB5354A3AF135C3298B341BBA66B3DDE9FC70DE0A490D3F4137C4D554B133DF31DA13H" TargetMode="External"/><Relationship Id="rId14" Type="http://schemas.openxmlformats.org/officeDocument/2006/relationships/hyperlink" Target="consultantplus://offline/ref=0CAEFAEF1D5B763039DA4AB5354A3AF135C3298B3415B967BADDE9FC70DE0A49D01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BEST XP Edition</Company>
  <LinksUpToDate>false</LinksUpToDate>
  <CharactersWithSpaces>20160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User</dc:creator>
  <cp:lastModifiedBy>Admin</cp:lastModifiedBy>
  <cp:revision>2</cp:revision>
  <cp:lastPrinted>2022-12-30T06:16:00Z</cp:lastPrinted>
  <dcterms:created xsi:type="dcterms:W3CDTF">2022-12-30T06:22:00Z</dcterms:created>
  <dcterms:modified xsi:type="dcterms:W3CDTF">2022-12-30T06:22:00Z</dcterms:modified>
</cp:coreProperties>
</file>